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C8E5B" w14:textId="118C839B" w:rsidR="00345600" w:rsidRPr="00FC4D64" w:rsidRDefault="005D74E5" w:rsidP="00F249F6">
      <w:pPr>
        <w:spacing w:after="0" w:line="240" w:lineRule="auto"/>
        <w:contextualSpacing/>
        <w:jc w:val="both"/>
        <w:rPr>
          <w:rFonts w:ascii="Palatino Linotype" w:hAnsi="Palatino Linotype" w:cs="Times New Roman"/>
          <w:b/>
          <w:bCs/>
          <w:iCs/>
          <w:sz w:val="20"/>
          <w:szCs w:val="20"/>
        </w:rPr>
      </w:pPr>
      <w:r w:rsidRPr="00FC4D64">
        <w:rPr>
          <w:rFonts w:ascii="Palatino Linotype" w:hAnsi="Palatino Linotype" w:cs="Times New Roman"/>
          <w:b/>
          <w:bCs/>
          <w:iCs/>
          <w:sz w:val="20"/>
          <w:szCs w:val="20"/>
        </w:rPr>
        <w:t>MORE COMPREHENSIVE VERSION OF THE STATISTICAL ANALYSES</w:t>
      </w:r>
    </w:p>
    <w:p w14:paraId="107DFC46" w14:textId="77777777" w:rsidR="00345600" w:rsidRPr="00FC4D64" w:rsidRDefault="00345600" w:rsidP="00F249F6">
      <w:pPr>
        <w:spacing w:after="0" w:line="240" w:lineRule="auto"/>
        <w:contextualSpacing/>
        <w:jc w:val="both"/>
        <w:rPr>
          <w:rFonts w:ascii="Palatino Linotype" w:hAnsi="Palatino Linotype" w:cs="Times New Roman"/>
          <w:b/>
          <w:bCs/>
          <w:i/>
          <w:sz w:val="20"/>
          <w:szCs w:val="20"/>
        </w:rPr>
      </w:pPr>
    </w:p>
    <w:p w14:paraId="4C43BA48" w14:textId="407A85C8" w:rsidR="00FD63A4" w:rsidRPr="00FC4D64" w:rsidRDefault="00FD63A4" w:rsidP="00F249F6">
      <w:pPr>
        <w:spacing w:after="0" w:line="240" w:lineRule="auto"/>
        <w:contextualSpacing/>
        <w:jc w:val="both"/>
        <w:rPr>
          <w:rFonts w:ascii="Palatino Linotype" w:hAnsi="Palatino Linotype" w:cs="Times New Roman"/>
          <w:b/>
          <w:i/>
          <w:sz w:val="20"/>
          <w:szCs w:val="20"/>
        </w:rPr>
      </w:pPr>
      <w:r w:rsidRPr="00FC4D64">
        <w:rPr>
          <w:rFonts w:ascii="Palatino Linotype" w:hAnsi="Palatino Linotype" w:cs="Times New Roman"/>
          <w:sz w:val="20"/>
          <w:szCs w:val="20"/>
        </w:rPr>
        <w:t>Statistical analyses were performed using SPSS (Version 25.0, IBM, Armonk, NY, US). Descriptive statistics were used to examine the characteristics of the study participants. Results were presented as mean (</w:t>
      </w:r>
      <w:r w:rsidR="00F52D0A" w:rsidRPr="00FC4D64">
        <w:rPr>
          <w:rFonts w:ascii="Palatino Linotype" w:hAnsi="Palatino Linotype" w:cs="Times New Roman"/>
          <w:sz w:val="20"/>
          <w:szCs w:val="20"/>
        </w:rPr>
        <w:t>standard deviation [SD]</w:t>
      </w:r>
      <w:r w:rsidRPr="00FC4D64">
        <w:rPr>
          <w:rFonts w:ascii="Palatino Linotype" w:hAnsi="Palatino Linotype" w:cs="Times New Roman"/>
          <w:sz w:val="20"/>
          <w:szCs w:val="20"/>
        </w:rPr>
        <w:t>) or number (percentage) for each group. Correlations between evaluated dietary patterns were assessed using the Spearman correlations.</w:t>
      </w:r>
    </w:p>
    <w:p w14:paraId="5D4E467A" w14:textId="77777777" w:rsidR="00FD63A4" w:rsidRPr="00FC4D64" w:rsidRDefault="00FD63A4" w:rsidP="00F249F6">
      <w:pPr>
        <w:spacing w:after="0" w:line="240" w:lineRule="auto"/>
        <w:contextualSpacing/>
        <w:jc w:val="both"/>
        <w:rPr>
          <w:rFonts w:ascii="Palatino Linotype" w:hAnsi="Palatino Linotype" w:cs="Times New Roman"/>
          <w:sz w:val="20"/>
          <w:szCs w:val="20"/>
        </w:rPr>
      </w:pPr>
    </w:p>
    <w:p w14:paraId="1EF2ACDC" w14:textId="7D170041" w:rsidR="00FD63A4" w:rsidRPr="00FC4D64" w:rsidRDefault="00FD63A4" w:rsidP="00F249F6">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 xml:space="preserve">All exposures (dietary patterns; denoted X), mediators (obesity, hyperinsulinemia, IR, hyperandrogenism, and oligo-anovulation; denoted M), and outcomes (ovarian </w:t>
      </w:r>
      <w:r w:rsidR="001A7E90" w:rsidRPr="00FC4D64">
        <w:rPr>
          <w:rFonts w:ascii="Palatino Linotype" w:hAnsi="Palatino Linotype" w:cs="Times New Roman"/>
          <w:sz w:val="20"/>
          <w:szCs w:val="20"/>
        </w:rPr>
        <w:t>characteristics using ultrasonography [ovarian volume {OV}</w:t>
      </w:r>
      <w:r w:rsidR="00FC4D64" w:rsidRPr="00FC4D64">
        <w:rPr>
          <w:rFonts w:ascii="Palatino Linotype" w:hAnsi="Palatino Linotype" w:cs="Times New Roman"/>
          <w:sz w:val="20"/>
          <w:szCs w:val="20"/>
        </w:rPr>
        <w:t>a</w:t>
      </w:r>
      <w:r w:rsidR="001A7E90" w:rsidRPr="00FC4D64">
        <w:rPr>
          <w:rFonts w:ascii="Palatino Linotype" w:hAnsi="Palatino Linotype" w:cs="Times New Roman"/>
          <w:sz w:val="20"/>
          <w:szCs w:val="20"/>
        </w:rPr>
        <w:t xml:space="preserve"> and follicle numbers per ovary 2-9 mm {FNPO}]</w:t>
      </w:r>
      <w:r w:rsidRPr="00FC4D64">
        <w:rPr>
          <w:rFonts w:ascii="Palatino Linotype" w:hAnsi="Palatino Linotype" w:cs="Times New Roman"/>
          <w:sz w:val="20"/>
          <w:szCs w:val="20"/>
        </w:rPr>
        <w:t xml:space="preserve">; denoted Y) variables were examined for normality of residuals using linear regression analyses and visual inspection of histograms and probability plots. Based on the residual diagnostic results, all analyses were performed using log-transformed mediators and outcome variables. </w:t>
      </w:r>
    </w:p>
    <w:p w14:paraId="5EDE3508" w14:textId="77777777" w:rsidR="00FD63A4" w:rsidRPr="00FC4D64" w:rsidRDefault="00FD63A4" w:rsidP="00F249F6">
      <w:pPr>
        <w:spacing w:after="0" w:line="240" w:lineRule="auto"/>
        <w:contextualSpacing/>
        <w:jc w:val="both"/>
        <w:rPr>
          <w:rFonts w:ascii="Palatino Linotype" w:hAnsi="Palatino Linotype" w:cs="Times New Roman"/>
          <w:sz w:val="20"/>
          <w:szCs w:val="20"/>
        </w:rPr>
      </w:pPr>
    </w:p>
    <w:p w14:paraId="0DA56E31" w14:textId="7B6E23FC" w:rsidR="00FD63A4" w:rsidRPr="00FC4D64" w:rsidRDefault="00FD63A4" w:rsidP="00F249F6">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b/>
          <w:i/>
          <w:sz w:val="20"/>
          <w:szCs w:val="20"/>
        </w:rPr>
        <w:t xml:space="preserve">First stage of analysis: </w:t>
      </w:r>
      <w:r w:rsidR="0056734B" w:rsidRPr="00FC4D64">
        <w:rPr>
          <w:rFonts w:ascii="Palatino Linotype" w:hAnsi="Palatino Linotype" w:cs="Times New Roman"/>
          <w:b/>
          <w:i/>
          <w:sz w:val="20"/>
          <w:szCs w:val="20"/>
        </w:rPr>
        <w:t>linear</w:t>
      </w:r>
      <w:r w:rsidRPr="00FC4D64">
        <w:rPr>
          <w:rFonts w:ascii="Palatino Linotype" w:hAnsi="Palatino Linotype" w:cs="Times New Roman"/>
          <w:b/>
          <w:i/>
          <w:sz w:val="20"/>
          <w:szCs w:val="20"/>
        </w:rPr>
        <w:t xml:space="preserve"> associations.</w:t>
      </w:r>
      <w:r w:rsidRPr="00FC4D64">
        <w:rPr>
          <w:rFonts w:ascii="Palatino Linotype" w:hAnsi="Palatino Linotype" w:cs="Times New Roman"/>
          <w:sz w:val="20"/>
          <w:szCs w:val="20"/>
        </w:rPr>
        <w:t xml:space="preserve"> In the first stage of the analysis, linear regressions were performed using the Pearson’s correlation coefficient tests to (1) examine a “direct” (D) link between dietary patterns and </w:t>
      </w:r>
      <w:r w:rsidR="001A7E90" w:rsidRPr="00FC4D64">
        <w:rPr>
          <w:rFonts w:ascii="Palatino Linotype" w:hAnsi="Palatino Linotype" w:cs="Times New Roman"/>
          <w:sz w:val="20"/>
          <w:szCs w:val="20"/>
        </w:rPr>
        <w:t>ovarian characteristics on ultrasonography</w:t>
      </w:r>
      <w:r w:rsidRPr="00FC4D64">
        <w:rPr>
          <w:rFonts w:ascii="Palatino Linotype" w:hAnsi="Palatino Linotype" w:cs="Times New Roman"/>
          <w:sz w:val="20"/>
          <w:szCs w:val="20"/>
        </w:rPr>
        <w:t xml:space="preserve">; and, (2) identify potential mediators that could explain an “indirect” effect between factors. Accordingly, associations were examined between (1) dietary patterns (X) and markers of ovarian </w:t>
      </w:r>
      <w:r w:rsidR="001A7E90" w:rsidRPr="00FC4D64">
        <w:rPr>
          <w:rFonts w:ascii="Palatino Linotype" w:hAnsi="Palatino Linotype" w:cs="Times New Roman"/>
          <w:sz w:val="20"/>
          <w:szCs w:val="20"/>
        </w:rPr>
        <w:t>characteristics</w:t>
      </w:r>
      <w:r w:rsidRPr="00FC4D64">
        <w:rPr>
          <w:rFonts w:ascii="Palatino Linotype" w:hAnsi="Palatino Linotype" w:cs="Times New Roman"/>
          <w:sz w:val="20"/>
          <w:szCs w:val="20"/>
        </w:rPr>
        <w:t xml:space="preserve"> (Y); (2) dietary patterns (X) and mediators (M); and, (3) mediators (M) and markers of ovarian </w:t>
      </w:r>
      <w:r w:rsidR="001A7E90" w:rsidRPr="00FC4D64">
        <w:rPr>
          <w:rFonts w:ascii="Palatino Linotype" w:hAnsi="Palatino Linotype" w:cs="Times New Roman"/>
          <w:sz w:val="20"/>
          <w:szCs w:val="20"/>
        </w:rPr>
        <w:t>characteristics</w:t>
      </w:r>
      <w:r w:rsidRPr="00FC4D64">
        <w:rPr>
          <w:rFonts w:ascii="Palatino Linotype" w:hAnsi="Palatino Linotype" w:cs="Times New Roman"/>
          <w:sz w:val="20"/>
          <w:szCs w:val="20"/>
        </w:rPr>
        <w:t xml:space="preserve"> (Y), as specified in equations 1 to 3, respectively. </w:t>
      </w:r>
      <w:r w:rsidR="007F13BD" w:rsidRPr="00FC4D64">
        <w:rPr>
          <w:rFonts w:ascii="Palatino Linotype" w:hAnsi="Palatino Linotype" w:cs="Times New Roman"/>
          <w:sz w:val="20"/>
          <w:szCs w:val="20"/>
        </w:rPr>
        <w:t>a</w:t>
      </w:r>
    </w:p>
    <w:p w14:paraId="1E811210" w14:textId="77777777" w:rsidR="00FD63A4" w:rsidRPr="00FC4D64" w:rsidRDefault="00FD63A4" w:rsidP="00F249F6">
      <w:pPr>
        <w:spacing w:after="0" w:line="240" w:lineRule="auto"/>
        <w:contextualSpacing/>
        <w:jc w:val="both"/>
        <w:rPr>
          <w:rFonts w:ascii="Palatino Linotype" w:hAnsi="Palatino Linotype" w:cs="Times New Roman"/>
          <w:sz w:val="20"/>
          <w:szCs w:val="20"/>
        </w:rPr>
      </w:pPr>
    </w:p>
    <w:p w14:paraId="589EB57F" w14:textId="4FCB0EB1" w:rsidR="00FD63A4" w:rsidRPr="00FC4D64" w:rsidRDefault="00FD63A4" w:rsidP="00F249F6">
      <w:pPr>
        <w:spacing w:after="0" w:line="240" w:lineRule="auto"/>
        <w:contextualSpacing/>
        <w:jc w:val="both"/>
        <w:rPr>
          <w:rFonts w:ascii="Palatino Linotype" w:hAnsi="Palatino Linotype" w:cs="Times New Roman"/>
          <w:sz w:val="20"/>
          <w:szCs w:val="20"/>
          <w:vertAlign w:val="subscript"/>
        </w:rPr>
      </w:pPr>
      <w:r w:rsidRPr="00FC4D64">
        <w:rPr>
          <w:rFonts w:ascii="Palatino Linotype" w:hAnsi="Palatino Linotype" w:cs="Times New Roman"/>
          <w:sz w:val="20"/>
          <w:szCs w:val="20"/>
        </w:rPr>
        <w:t xml:space="preserve">(Equation 1) </w:t>
      </w:r>
      <w:proofErr w:type="spellStart"/>
      <w:r w:rsidRPr="00FC4D64">
        <w:rPr>
          <w:rFonts w:ascii="Palatino Linotype" w:hAnsi="Palatino Linotype" w:cs="Times New Roman"/>
          <w:sz w:val="20"/>
          <w:szCs w:val="20"/>
        </w:rPr>
        <w:t>Y</w:t>
      </w:r>
      <w:r w:rsidRPr="00FC4D64">
        <w:rPr>
          <w:rFonts w:ascii="Palatino Linotype" w:hAnsi="Palatino Linotype" w:cs="Times New Roman"/>
          <w:sz w:val="20"/>
          <w:szCs w:val="20"/>
          <w:vertAlign w:val="subscript"/>
        </w:rPr>
        <w:t>D</w:t>
      </w:r>
      <w:r w:rsidR="00F52D0A" w:rsidRPr="00FC4D64">
        <w:rPr>
          <w:rFonts w:ascii="Palatino Linotype" w:hAnsi="Palatino Linotype" w:cs="Times New Roman"/>
          <w:sz w:val="20"/>
          <w:szCs w:val="20"/>
          <w:vertAlign w:val="subscript"/>
        </w:rPr>
        <w:t>irect</w:t>
      </w:r>
      <w:proofErr w:type="spellEnd"/>
      <w:r w:rsidRPr="00FC4D64">
        <w:rPr>
          <w:rFonts w:ascii="Palatino Linotype" w:hAnsi="Palatino Linotype" w:cs="Times New Roman"/>
          <w:sz w:val="20"/>
          <w:szCs w:val="20"/>
        </w:rPr>
        <w:t xml:space="preserve"> = β</w:t>
      </w:r>
      <w:r w:rsidRPr="00FC4D64">
        <w:rPr>
          <w:rFonts w:ascii="Palatino Linotype" w:hAnsi="Palatino Linotype" w:cs="Times New Roman"/>
          <w:sz w:val="20"/>
          <w:szCs w:val="20"/>
          <w:vertAlign w:val="subscript"/>
        </w:rPr>
        <w:t>D</w:t>
      </w:r>
      <w:r w:rsidR="00F52D0A" w:rsidRPr="00FC4D64">
        <w:rPr>
          <w:rFonts w:ascii="Palatino Linotype" w:hAnsi="Palatino Linotype" w:cs="Times New Roman"/>
          <w:sz w:val="20"/>
          <w:szCs w:val="20"/>
          <w:vertAlign w:val="subscript"/>
        </w:rPr>
        <w:t>irect</w:t>
      </w:r>
      <w:r w:rsidRPr="00FC4D64">
        <w:rPr>
          <w:rFonts w:ascii="Palatino Linotype" w:hAnsi="Palatino Linotype" w:cs="Times New Roman"/>
          <w:sz w:val="20"/>
          <w:szCs w:val="20"/>
        </w:rPr>
        <w:t xml:space="preserve"> X + E</w:t>
      </w:r>
      <w:r w:rsidRPr="00FC4D64">
        <w:rPr>
          <w:rFonts w:ascii="Palatino Linotype" w:hAnsi="Palatino Linotype" w:cs="Times New Roman"/>
          <w:sz w:val="20"/>
          <w:szCs w:val="20"/>
          <w:vertAlign w:val="subscript"/>
        </w:rPr>
        <w:t xml:space="preserve">1 </w:t>
      </w:r>
    </w:p>
    <w:p w14:paraId="5BA5A021" w14:textId="77777777" w:rsidR="00FD63A4" w:rsidRPr="00FC4D64" w:rsidRDefault="00FD63A4" w:rsidP="00F249F6">
      <w:pPr>
        <w:spacing w:after="0" w:line="240" w:lineRule="auto"/>
        <w:contextualSpacing/>
        <w:jc w:val="both"/>
        <w:rPr>
          <w:rFonts w:ascii="Palatino Linotype" w:hAnsi="Palatino Linotype" w:cs="Times New Roman"/>
          <w:sz w:val="20"/>
          <w:szCs w:val="20"/>
          <w:vertAlign w:val="subscript"/>
        </w:rPr>
      </w:pPr>
    </w:p>
    <w:p w14:paraId="65CBEB37" w14:textId="77777777" w:rsidR="00A67F3B" w:rsidRPr="00FC4D64" w:rsidRDefault="00FD63A4" w:rsidP="00F249F6">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Equation 1 shows the effect estimate of the dietary pattern (X) on ovarian morphology (Y) without accounting for mediator effects, which is defined as a direct effect in mediation terminology.</w:t>
      </w:r>
      <w:r w:rsidR="002C331F" w:rsidRPr="00FC4D64">
        <w:rPr>
          <w:rFonts w:ascii="Palatino Linotype" w:hAnsi="Palatino Linotype" w:cs="Times New Roman"/>
          <w:sz w:val="20"/>
          <w:szCs w:val="20"/>
        </w:rPr>
        <w:t xml:space="preserve"> </w:t>
      </w:r>
    </w:p>
    <w:p w14:paraId="63B7527E" w14:textId="77777777" w:rsidR="00A67F3B" w:rsidRPr="00FC4D64" w:rsidRDefault="00A67F3B" w:rsidP="00F249F6">
      <w:pPr>
        <w:spacing w:after="0" w:line="240" w:lineRule="auto"/>
        <w:contextualSpacing/>
        <w:jc w:val="both"/>
        <w:rPr>
          <w:rFonts w:ascii="Palatino Linotype" w:hAnsi="Palatino Linotype" w:cs="Times New Roman"/>
          <w:sz w:val="20"/>
          <w:szCs w:val="20"/>
        </w:rPr>
      </w:pPr>
    </w:p>
    <w:p w14:paraId="1AFBEDFE" w14:textId="0DE6F8BE" w:rsidR="00A67F3B" w:rsidRPr="00FC4D64" w:rsidRDefault="002C331F" w:rsidP="001A7E90">
      <w:pPr>
        <w:spacing w:after="0" w:line="240" w:lineRule="auto"/>
        <w:jc w:val="both"/>
        <w:rPr>
          <w:rFonts w:ascii="Palatino Linotype" w:hAnsi="Palatino Linotype" w:cs="Times New Roman"/>
          <w:sz w:val="20"/>
          <w:szCs w:val="20"/>
        </w:rPr>
      </w:pPr>
      <w:r w:rsidRPr="00FC4D64">
        <w:rPr>
          <w:rFonts w:ascii="Palatino Linotype" w:hAnsi="Palatino Linotype" w:cs="Times New Roman"/>
          <w:sz w:val="20"/>
          <w:szCs w:val="20"/>
        </w:rPr>
        <w:t>β</w:t>
      </w:r>
      <w:r w:rsidRPr="00FC4D64">
        <w:rPr>
          <w:rFonts w:ascii="Palatino Linotype" w:hAnsi="Palatino Linotype" w:cs="Times New Roman"/>
          <w:sz w:val="20"/>
          <w:szCs w:val="20"/>
          <w:vertAlign w:val="subscript"/>
        </w:rPr>
        <w:t xml:space="preserve">Direct </w:t>
      </w:r>
      <w:r w:rsidR="00A67F3B" w:rsidRPr="00FC4D64">
        <w:rPr>
          <w:rFonts w:ascii="Palatino Linotype" w:hAnsi="Palatino Linotype" w:cs="Times New Roman"/>
          <w:sz w:val="20"/>
          <w:szCs w:val="20"/>
        </w:rPr>
        <w:t xml:space="preserve">represented slopes of linear regression models on log-transformed variables and was presented in </w:t>
      </w:r>
      <w:r w:rsidR="0056734B" w:rsidRPr="00FC4D64">
        <w:rPr>
          <w:rFonts w:ascii="Palatino Linotype" w:hAnsi="Palatino Linotype" w:cs="Times New Roman"/>
          <w:sz w:val="20"/>
          <w:szCs w:val="20"/>
        </w:rPr>
        <w:t xml:space="preserve">both </w:t>
      </w:r>
      <w:r w:rsidR="00A67F3B" w:rsidRPr="00FC4D64">
        <w:rPr>
          <w:rFonts w:ascii="Palatino Linotype" w:hAnsi="Palatino Linotype" w:cs="Times New Roman"/>
          <w:sz w:val="20"/>
          <w:szCs w:val="20"/>
        </w:rPr>
        <w:t>unstandardized and standardized form</w:t>
      </w:r>
      <w:r w:rsidR="0056734B" w:rsidRPr="00FC4D64">
        <w:rPr>
          <w:rFonts w:ascii="Palatino Linotype" w:hAnsi="Palatino Linotype" w:cs="Times New Roman"/>
          <w:sz w:val="20"/>
          <w:szCs w:val="20"/>
        </w:rPr>
        <w:t>s</w:t>
      </w:r>
      <w:r w:rsidR="00A67F3B" w:rsidRPr="00FC4D64">
        <w:rPr>
          <w:rFonts w:ascii="Palatino Linotype" w:hAnsi="Palatino Linotype" w:cs="Times New Roman"/>
          <w:sz w:val="20"/>
          <w:szCs w:val="20"/>
        </w:rPr>
        <w:t>. Unstandardized β</w:t>
      </w:r>
      <w:r w:rsidR="00A67F3B" w:rsidRPr="00FC4D64">
        <w:rPr>
          <w:rFonts w:ascii="Palatino Linotype" w:hAnsi="Palatino Linotype" w:cs="Times New Roman"/>
          <w:sz w:val="20"/>
          <w:szCs w:val="20"/>
          <w:vertAlign w:val="subscript"/>
        </w:rPr>
        <w:t xml:space="preserve">Direct </w:t>
      </w:r>
      <w:r w:rsidR="00A67F3B" w:rsidRPr="00FC4D64">
        <w:rPr>
          <w:rFonts w:ascii="Palatino Linotype" w:hAnsi="Palatino Linotype" w:cs="Times New Roman"/>
          <w:sz w:val="20"/>
          <w:szCs w:val="20"/>
        </w:rPr>
        <w:t>can be interpreted as the</w:t>
      </w:r>
      <w:r w:rsidR="00A67F3B" w:rsidRPr="00FC4D64">
        <w:rPr>
          <w:rFonts w:ascii="Palatino Linotype" w:hAnsi="Palatino Linotype"/>
          <w:sz w:val="20"/>
          <w:szCs w:val="20"/>
        </w:rPr>
        <w:t xml:space="preserve"> </w:t>
      </w:r>
      <w:r w:rsidR="00A67F3B" w:rsidRPr="00FC4D64">
        <w:rPr>
          <w:rFonts w:ascii="Palatino Linotype" w:hAnsi="Palatino Linotype" w:cs="Times New Roman"/>
          <w:sz w:val="20"/>
          <w:szCs w:val="20"/>
        </w:rPr>
        <w:t xml:space="preserve">expected change in </w:t>
      </w:r>
      <w:r w:rsidR="001A7E90" w:rsidRPr="00FC4D64">
        <w:rPr>
          <w:rFonts w:ascii="Palatino Linotype" w:hAnsi="Palatino Linotype" w:cs="Times New Roman"/>
          <w:sz w:val="20"/>
          <w:szCs w:val="20"/>
        </w:rPr>
        <w:t>OV and FNPO (Y)</w:t>
      </w:r>
      <w:r w:rsidR="00A67F3B" w:rsidRPr="00FC4D64">
        <w:rPr>
          <w:rFonts w:ascii="Palatino Linotype" w:hAnsi="Palatino Linotype" w:cs="Times New Roman"/>
          <w:sz w:val="20"/>
          <w:szCs w:val="20"/>
        </w:rPr>
        <w:t xml:space="preserve"> per 1 unit increase in </w:t>
      </w:r>
      <w:r w:rsidR="001A7E90" w:rsidRPr="00FC4D64">
        <w:rPr>
          <w:rFonts w:ascii="Palatino Linotype" w:hAnsi="Palatino Linotype" w:cs="Times New Roman"/>
          <w:sz w:val="20"/>
          <w:szCs w:val="20"/>
        </w:rPr>
        <w:t>dietary patterns (X),</w:t>
      </w:r>
      <w:r w:rsidR="001A7E90" w:rsidRPr="00FC4D64">
        <w:rPr>
          <w:rFonts w:ascii="Palatino Linotype" w:hAnsi="Palatino Linotype"/>
          <w:sz w:val="20"/>
          <w:szCs w:val="20"/>
        </w:rPr>
        <w:t xml:space="preserve"> </w:t>
      </w:r>
      <w:r w:rsidR="001A7E90" w:rsidRPr="00FC4D64">
        <w:rPr>
          <w:rFonts w:ascii="Palatino Linotype" w:hAnsi="Palatino Linotype" w:cs="Times New Roman"/>
          <w:sz w:val="20"/>
          <w:szCs w:val="20"/>
        </w:rPr>
        <w:t>where E</w:t>
      </w:r>
      <w:r w:rsidR="001A7E90" w:rsidRPr="00FC4D64">
        <w:rPr>
          <w:rFonts w:ascii="Palatino Linotype" w:hAnsi="Palatino Linotype" w:cs="Times New Roman"/>
          <w:sz w:val="20"/>
          <w:szCs w:val="20"/>
          <w:vertAlign w:val="subscript"/>
        </w:rPr>
        <w:t>1</w:t>
      </w:r>
      <w:r w:rsidR="001A7E90" w:rsidRPr="00FC4D64">
        <w:rPr>
          <w:rFonts w:ascii="Palatino Linotype" w:hAnsi="Palatino Linotype" w:cs="Times New Roman"/>
          <w:sz w:val="20"/>
          <w:szCs w:val="20"/>
        </w:rPr>
        <w:t xml:space="preserve"> refers to error terms</w:t>
      </w:r>
      <w:r w:rsidR="00A67F3B" w:rsidRPr="00FC4D64">
        <w:rPr>
          <w:rFonts w:ascii="Palatino Linotype" w:hAnsi="Palatino Linotype" w:cs="Times New Roman"/>
          <w:sz w:val="20"/>
          <w:szCs w:val="20"/>
        </w:rPr>
        <w:t>.</w:t>
      </w:r>
      <w:r w:rsidR="0056734B" w:rsidRPr="00FC4D64">
        <w:rPr>
          <w:rFonts w:ascii="Palatino Linotype" w:hAnsi="Palatino Linotype" w:cs="Times New Roman"/>
          <w:sz w:val="20"/>
          <w:szCs w:val="20"/>
        </w:rPr>
        <w:t xml:space="preserve"> </w:t>
      </w:r>
      <w:r w:rsidR="00A67F3B" w:rsidRPr="00FC4D64">
        <w:rPr>
          <w:rFonts w:ascii="Palatino Linotype" w:hAnsi="Palatino Linotype" w:cs="Times New Roman"/>
          <w:sz w:val="20"/>
          <w:szCs w:val="20"/>
        </w:rPr>
        <w:t>Standardized β</w:t>
      </w:r>
      <w:r w:rsidR="00A67F3B" w:rsidRPr="00FC4D64">
        <w:rPr>
          <w:rFonts w:ascii="Palatino Linotype" w:hAnsi="Palatino Linotype" w:cs="Times New Roman"/>
          <w:sz w:val="20"/>
          <w:szCs w:val="20"/>
          <w:vertAlign w:val="subscript"/>
        </w:rPr>
        <w:t>Direct</w:t>
      </w:r>
      <w:r w:rsidR="00A67F3B" w:rsidRPr="00FC4D64">
        <w:rPr>
          <w:rFonts w:ascii="Palatino Linotype" w:hAnsi="Palatino Linotype" w:cs="Times New Roman"/>
          <w:sz w:val="20"/>
          <w:szCs w:val="20"/>
        </w:rPr>
        <w:t xml:space="preserve"> can be interpreted as the</w:t>
      </w:r>
      <w:r w:rsidR="00A67F3B" w:rsidRPr="00FC4D64">
        <w:rPr>
          <w:rFonts w:ascii="Palatino Linotype" w:hAnsi="Palatino Linotype"/>
          <w:sz w:val="20"/>
          <w:szCs w:val="20"/>
        </w:rPr>
        <w:t xml:space="preserve"> </w:t>
      </w:r>
      <w:r w:rsidR="00A67F3B" w:rsidRPr="00FC4D64">
        <w:rPr>
          <w:rFonts w:ascii="Palatino Linotype" w:hAnsi="Palatino Linotype" w:cs="Times New Roman"/>
          <w:sz w:val="20"/>
          <w:szCs w:val="20"/>
        </w:rPr>
        <w:t xml:space="preserve">expected SD change in </w:t>
      </w:r>
      <w:r w:rsidR="001A7E90" w:rsidRPr="00FC4D64">
        <w:rPr>
          <w:rFonts w:ascii="Palatino Linotype" w:hAnsi="Palatino Linotype" w:cs="Times New Roman"/>
          <w:sz w:val="20"/>
          <w:szCs w:val="20"/>
        </w:rPr>
        <w:t>OV and FNPO (Y)</w:t>
      </w:r>
      <w:r w:rsidR="00A67F3B" w:rsidRPr="00FC4D64">
        <w:rPr>
          <w:rFonts w:ascii="Palatino Linotype" w:hAnsi="Palatino Linotype" w:cs="Times New Roman"/>
          <w:sz w:val="20"/>
          <w:szCs w:val="20"/>
        </w:rPr>
        <w:t xml:space="preserve"> per 1 SD increase in dietary patterns</w:t>
      </w:r>
      <w:r w:rsidR="001A7E90" w:rsidRPr="00FC4D64">
        <w:rPr>
          <w:rFonts w:ascii="Palatino Linotype" w:hAnsi="Palatino Linotype" w:cs="Times New Roman"/>
          <w:sz w:val="20"/>
          <w:szCs w:val="20"/>
        </w:rPr>
        <w:t xml:space="preserve"> (X)</w:t>
      </w:r>
      <w:r w:rsidR="00A67F3B" w:rsidRPr="00FC4D64">
        <w:rPr>
          <w:rFonts w:ascii="Palatino Linotype" w:hAnsi="Palatino Linotype" w:cs="Times New Roman"/>
          <w:sz w:val="20"/>
          <w:szCs w:val="20"/>
        </w:rPr>
        <w:t xml:space="preserve">. </w:t>
      </w:r>
    </w:p>
    <w:p w14:paraId="30465D52" w14:textId="77777777" w:rsidR="00FD63A4" w:rsidRPr="00FC4D64" w:rsidRDefault="00FD63A4" w:rsidP="00F249F6">
      <w:pPr>
        <w:spacing w:after="0" w:line="240" w:lineRule="auto"/>
        <w:contextualSpacing/>
        <w:jc w:val="both"/>
        <w:rPr>
          <w:rFonts w:ascii="Palatino Linotype" w:hAnsi="Palatino Linotype" w:cs="Times New Roman"/>
          <w:sz w:val="20"/>
          <w:szCs w:val="20"/>
          <w:vertAlign w:val="subscript"/>
        </w:rPr>
      </w:pPr>
    </w:p>
    <w:p w14:paraId="1676D2DB" w14:textId="5FC840A8" w:rsidR="00FD63A4" w:rsidRPr="00FC4D64" w:rsidRDefault="00FD63A4" w:rsidP="00F249F6">
      <w:pPr>
        <w:spacing w:after="0" w:line="240" w:lineRule="auto"/>
        <w:contextualSpacing/>
        <w:jc w:val="both"/>
        <w:rPr>
          <w:rFonts w:ascii="Palatino Linotype" w:hAnsi="Palatino Linotype" w:cs="Times New Roman"/>
          <w:sz w:val="20"/>
          <w:szCs w:val="20"/>
          <w:vertAlign w:val="subscript"/>
        </w:rPr>
      </w:pPr>
      <w:r w:rsidRPr="00FC4D64">
        <w:rPr>
          <w:rFonts w:ascii="Palatino Linotype" w:hAnsi="Palatino Linotype" w:cs="Times New Roman"/>
          <w:sz w:val="20"/>
          <w:szCs w:val="20"/>
        </w:rPr>
        <w:t>(Equation 2) M = β</w:t>
      </w:r>
      <w:r w:rsidR="0056734B" w:rsidRPr="00FC4D64">
        <w:rPr>
          <w:rFonts w:ascii="Palatino Linotype" w:hAnsi="Palatino Linotype" w:cs="Times New Roman"/>
          <w:sz w:val="20"/>
          <w:szCs w:val="20"/>
          <w:vertAlign w:val="subscript"/>
        </w:rPr>
        <w:t>P</w:t>
      </w:r>
      <w:r w:rsidR="005D74E5" w:rsidRPr="00FC4D64">
        <w:rPr>
          <w:rFonts w:ascii="Palatino Linotype" w:hAnsi="Palatino Linotype" w:cs="Times New Roman"/>
          <w:sz w:val="20"/>
          <w:szCs w:val="20"/>
          <w:vertAlign w:val="subscript"/>
        </w:rPr>
        <w:t>ath a</w:t>
      </w:r>
      <w:r w:rsidRPr="00FC4D64">
        <w:rPr>
          <w:rFonts w:ascii="Palatino Linotype" w:hAnsi="Palatino Linotype" w:cs="Times New Roman"/>
          <w:sz w:val="20"/>
          <w:szCs w:val="20"/>
        </w:rPr>
        <w:t xml:space="preserve"> X + E</w:t>
      </w:r>
      <w:r w:rsidRPr="00FC4D64">
        <w:rPr>
          <w:rFonts w:ascii="Palatino Linotype" w:hAnsi="Palatino Linotype" w:cs="Times New Roman"/>
          <w:sz w:val="20"/>
          <w:szCs w:val="20"/>
          <w:vertAlign w:val="subscript"/>
        </w:rPr>
        <w:t>2</w:t>
      </w:r>
    </w:p>
    <w:p w14:paraId="6783DAA5" w14:textId="68540B12" w:rsidR="00FD63A4" w:rsidRPr="00FC4D64" w:rsidRDefault="00FD63A4" w:rsidP="00F249F6">
      <w:pPr>
        <w:spacing w:after="0" w:line="240" w:lineRule="auto"/>
        <w:contextualSpacing/>
        <w:jc w:val="both"/>
        <w:rPr>
          <w:rFonts w:ascii="Palatino Linotype" w:hAnsi="Palatino Linotype" w:cs="Times New Roman"/>
          <w:sz w:val="20"/>
          <w:szCs w:val="20"/>
          <w:vertAlign w:val="subscript"/>
        </w:rPr>
      </w:pPr>
      <w:r w:rsidRPr="00FC4D64">
        <w:rPr>
          <w:rFonts w:ascii="Palatino Linotype" w:hAnsi="Palatino Linotype" w:cs="Times New Roman"/>
          <w:sz w:val="20"/>
          <w:szCs w:val="20"/>
        </w:rPr>
        <w:t>(Equation 3) Y = β</w:t>
      </w:r>
      <w:r w:rsidR="0056734B" w:rsidRPr="00FC4D64">
        <w:rPr>
          <w:rFonts w:ascii="Palatino Linotype" w:hAnsi="Palatino Linotype" w:cs="Times New Roman"/>
          <w:sz w:val="20"/>
          <w:szCs w:val="20"/>
          <w:vertAlign w:val="subscript"/>
        </w:rPr>
        <w:t>P</w:t>
      </w:r>
      <w:r w:rsidR="005D74E5" w:rsidRPr="00FC4D64">
        <w:rPr>
          <w:rFonts w:ascii="Palatino Linotype" w:hAnsi="Palatino Linotype" w:cs="Times New Roman"/>
          <w:sz w:val="20"/>
          <w:szCs w:val="20"/>
          <w:vertAlign w:val="subscript"/>
        </w:rPr>
        <w:t>ath b</w:t>
      </w:r>
      <w:r w:rsidRPr="00FC4D64">
        <w:rPr>
          <w:rFonts w:ascii="Palatino Linotype" w:hAnsi="Palatino Linotype" w:cs="Times New Roman"/>
          <w:sz w:val="20"/>
          <w:szCs w:val="20"/>
        </w:rPr>
        <w:t xml:space="preserve"> M + E</w:t>
      </w:r>
      <w:r w:rsidRPr="00FC4D64">
        <w:rPr>
          <w:rFonts w:ascii="Palatino Linotype" w:hAnsi="Palatino Linotype" w:cs="Times New Roman"/>
          <w:sz w:val="20"/>
          <w:szCs w:val="20"/>
          <w:vertAlign w:val="subscript"/>
        </w:rPr>
        <w:t>3</w:t>
      </w:r>
    </w:p>
    <w:p w14:paraId="4867E9E5" w14:textId="77777777" w:rsidR="00FD63A4" w:rsidRPr="00FC4D64" w:rsidRDefault="00FD63A4" w:rsidP="00F249F6">
      <w:pPr>
        <w:spacing w:after="0" w:line="240" w:lineRule="auto"/>
        <w:contextualSpacing/>
        <w:jc w:val="both"/>
        <w:rPr>
          <w:rFonts w:ascii="Palatino Linotype" w:hAnsi="Palatino Linotype" w:cs="Times New Roman"/>
          <w:sz w:val="20"/>
          <w:szCs w:val="20"/>
          <w:vertAlign w:val="subscript"/>
        </w:rPr>
      </w:pPr>
    </w:p>
    <w:p w14:paraId="69B9A359" w14:textId="66E6A79D" w:rsidR="0056734B" w:rsidRPr="00FC4D64" w:rsidRDefault="00FD63A4" w:rsidP="00F249F6">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 xml:space="preserve">Equation 2 shows the effect estimate of the dietary pattern (X) on mediators (M) and equation 3 shows the effect estimate of mediators (M) on </w:t>
      </w:r>
      <w:r w:rsidR="001A7E90" w:rsidRPr="00FC4D64">
        <w:rPr>
          <w:rFonts w:ascii="Palatino Linotype" w:hAnsi="Palatino Linotype" w:cs="Times New Roman"/>
          <w:sz w:val="20"/>
          <w:szCs w:val="20"/>
        </w:rPr>
        <w:t>ovarian characteristics on ultrasonography</w:t>
      </w:r>
      <w:r w:rsidRPr="00FC4D64">
        <w:rPr>
          <w:rFonts w:ascii="Palatino Linotype" w:hAnsi="Palatino Linotype" w:cs="Times New Roman"/>
          <w:sz w:val="20"/>
          <w:szCs w:val="20"/>
        </w:rPr>
        <w:t xml:space="preserve"> (Y). </w:t>
      </w:r>
    </w:p>
    <w:p w14:paraId="07A028B0" w14:textId="77777777" w:rsidR="0056734B" w:rsidRPr="00FC4D64" w:rsidRDefault="0056734B" w:rsidP="00F249F6">
      <w:pPr>
        <w:spacing w:after="0" w:line="240" w:lineRule="auto"/>
        <w:contextualSpacing/>
        <w:jc w:val="both"/>
        <w:rPr>
          <w:rFonts w:ascii="Palatino Linotype" w:hAnsi="Palatino Linotype" w:cs="Times New Roman"/>
          <w:sz w:val="20"/>
          <w:szCs w:val="20"/>
        </w:rPr>
      </w:pPr>
    </w:p>
    <w:p w14:paraId="3611E7D4" w14:textId="37EA4B33" w:rsidR="00F77CF6" w:rsidRPr="00FC4D64" w:rsidRDefault="0056734B" w:rsidP="00F77CF6">
      <w:pPr>
        <w:spacing w:after="0" w:line="240" w:lineRule="auto"/>
        <w:jc w:val="both"/>
        <w:rPr>
          <w:rFonts w:ascii="Palatino Linotype" w:hAnsi="Palatino Linotype" w:cs="Times New Roman"/>
          <w:sz w:val="20"/>
          <w:szCs w:val="20"/>
        </w:rPr>
      </w:pPr>
      <w:r w:rsidRPr="00FC4D64">
        <w:rPr>
          <w:rFonts w:ascii="Palatino Linotype" w:hAnsi="Palatino Linotype" w:cs="Times New Roman"/>
          <w:sz w:val="20"/>
          <w:szCs w:val="20"/>
        </w:rPr>
        <w:t>β</w:t>
      </w:r>
      <w:r w:rsidRPr="00FC4D64">
        <w:rPr>
          <w:rFonts w:ascii="Palatino Linotype" w:hAnsi="Palatino Linotype" w:cs="Times New Roman"/>
          <w:sz w:val="20"/>
          <w:szCs w:val="20"/>
          <w:vertAlign w:val="subscript"/>
        </w:rPr>
        <w:t xml:space="preserve">Path </w:t>
      </w:r>
      <w:r w:rsidRPr="00FC4D64">
        <w:rPr>
          <w:rFonts w:ascii="Palatino Linotype" w:hAnsi="Palatino Linotype" w:cs="Times New Roman"/>
          <w:sz w:val="20"/>
          <w:szCs w:val="20"/>
        </w:rPr>
        <w:t>and β</w:t>
      </w:r>
      <w:r w:rsidRPr="00FC4D64">
        <w:rPr>
          <w:rFonts w:ascii="Palatino Linotype" w:hAnsi="Palatino Linotype" w:cs="Times New Roman"/>
          <w:sz w:val="20"/>
          <w:szCs w:val="20"/>
          <w:vertAlign w:val="subscript"/>
        </w:rPr>
        <w:t>Path b</w:t>
      </w:r>
      <w:r w:rsidRPr="00FC4D64">
        <w:rPr>
          <w:rFonts w:ascii="Palatino Linotype" w:hAnsi="Palatino Linotype" w:cs="Times New Roman"/>
          <w:sz w:val="20"/>
          <w:szCs w:val="20"/>
        </w:rPr>
        <w:t xml:space="preserve"> represented slopes of linear regression models on log-transformed variables and w</w:t>
      </w:r>
      <w:r w:rsidR="00854906" w:rsidRPr="00FC4D64">
        <w:rPr>
          <w:rFonts w:ascii="Palatino Linotype" w:hAnsi="Palatino Linotype" w:cs="Times New Roman"/>
          <w:sz w:val="20"/>
          <w:szCs w:val="20"/>
        </w:rPr>
        <w:t xml:space="preserve">ere </w:t>
      </w:r>
      <w:r w:rsidRPr="00FC4D64">
        <w:rPr>
          <w:rFonts w:ascii="Palatino Linotype" w:hAnsi="Palatino Linotype" w:cs="Times New Roman"/>
          <w:sz w:val="20"/>
          <w:szCs w:val="20"/>
        </w:rPr>
        <w:t>presented in both unstandardized and standardized forms.</w:t>
      </w:r>
      <w:r w:rsidR="00854906" w:rsidRPr="00FC4D64">
        <w:rPr>
          <w:rFonts w:ascii="Palatino Linotype" w:hAnsi="Palatino Linotype" w:cs="Times New Roman"/>
          <w:sz w:val="20"/>
          <w:szCs w:val="20"/>
        </w:rPr>
        <w:t xml:space="preserve"> </w:t>
      </w:r>
    </w:p>
    <w:p w14:paraId="3253B31A" w14:textId="77777777" w:rsidR="00F77CF6" w:rsidRPr="00FC4D64" w:rsidRDefault="00F77CF6" w:rsidP="00F77CF6">
      <w:pPr>
        <w:spacing w:after="0" w:line="240" w:lineRule="auto"/>
        <w:jc w:val="both"/>
        <w:rPr>
          <w:rFonts w:ascii="Palatino Linotype" w:hAnsi="Palatino Linotype" w:cs="Times New Roman"/>
          <w:sz w:val="20"/>
          <w:szCs w:val="20"/>
        </w:rPr>
      </w:pPr>
    </w:p>
    <w:p w14:paraId="30C6CFA5" w14:textId="567AD899" w:rsidR="00C553A0" w:rsidRPr="00FC4D64" w:rsidRDefault="00F77CF6" w:rsidP="008B113C">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Unstandardized β</w:t>
      </w:r>
      <w:r w:rsidR="00045B1E" w:rsidRPr="00FC4D64">
        <w:rPr>
          <w:rFonts w:ascii="Palatino Linotype" w:hAnsi="Palatino Linotype" w:cs="Times New Roman"/>
          <w:sz w:val="20"/>
          <w:szCs w:val="20"/>
          <w:vertAlign w:val="subscript"/>
        </w:rPr>
        <w:t>P</w:t>
      </w:r>
      <w:r w:rsidRPr="00FC4D64">
        <w:rPr>
          <w:rFonts w:ascii="Palatino Linotype" w:hAnsi="Palatino Linotype" w:cs="Times New Roman"/>
          <w:sz w:val="20"/>
          <w:szCs w:val="20"/>
          <w:vertAlign w:val="subscript"/>
        </w:rPr>
        <w:t>ath a</w:t>
      </w:r>
      <w:r w:rsidRPr="00FC4D64">
        <w:rPr>
          <w:rFonts w:ascii="Palatino Linotype" w:hAnsi="Palatino Linotype" w:cs="Times New Roman"/>
          <w:sz w:val="20"/>
          <w:szCs w:val="20"/>
        </w:rPr>
        <w:t xml:space="preserve"> can be interpreted as the</w:t>
      </w:r>
      <w:r w:rsidRPr="00FC4D64">
        <w:rPr>
          <w:rFonts w:ascii="Palatino Linotype" w:hAnsi="Palatino Linotype"/>
          <w:sz w:val="20"/>
          <w:szCs w:val="20"/>
        </w:rPr>
        <w:t xml:space="preserve"> </w:t>
      </w:r>
      <w:r w:rsidRPr="00FC4D64">
        <w:rPr>
          <w:rFonts w:ascii="Palatino Linotype" w:hAnsi="Palatino Linotype" w:cs="Times New Roman"/>
          <w:sz w:val="20"/>
          <w:szCs w:val="20"/>
        </w:rPr>
        <w:t xml:space="preserve">expected change </w:t>
      </w:r>
      <w:r w:rsidR="00C553A0" w:rsidRPr="00FC4D64">
        <w:rPr>
          <w:rFonts w:ascii="Palatino Linotype" w:hAnsi="Palatino Linotype" w:cs="Times New Roman"/>
          <w:sz w:val="20"/>
          <w:szCs w:val="20"/>
        </w:rPr>
        <w:t>in each of the potential mediators (M) (</w:t>
      </w:r>
      <w:r w:rsidRPr="00FC4D64">
        <w:rPr>
          <w:rFonts w:ascii="Palatino Linotype" w:hAnsi="Palatino Linotype" w:cs="Times New Roman"/>
          <w:sz w:val="20"/>
          <w:szCs w:val="20"/>
        </w:rPr>
        <w:t>obesity, metabolic, and reproductive factors</w:t>
      </w:r>
      <w:r w:rsidR="00C553A0" w:rsidRPr="00FC4D64">
        <w:rPr>
          <w:rFonts w:ascii="Palatino Linotype" w:hAnsi="Palatino Linotype" w:cs="Times New Roman"/>
          <w:sz w:val="20"/>
          <w:szCs w:val="20"/>
        </w:rPr>
        <w:t>)</w:t>
      </w:r>
      <w:r w:rsidRPr="00FC4D64">
        <w:rPr>
          <w:rFonts w:ascii="Palatino Linotype" w:hAnsi="Palatino Linotype" w:cs="Times New Roman"/>
          <w:sz w:val="20"/>
          <w:szCs w:val="20"/>
        </w:rPr>
        <w:t xml:space="preserve"> per 1 unit increase in dietary patterns</w:t>
      </w:r>
      <w:r w:rsidR="00C553A0" w:rsidRPr="00FC4D64">
        <w:rPr>
          <w:rFonts w:ascii="Palatino Linotype" w:hAnsi="Palatino Linotype" w:cs="Times New Roman"/>
          <w:sz w:val="20"/>
          <w:szCs w:val="20"/>
        </w:rPr>
        <w:t xml:space="preserve"> (X), where E</w:t>
      </w:r>
      <w:r w:rsidR="00C553A0" w:rsidRPr="00FC4D64">
        <w:rPr>
          <w:rFonts w:ascii="Palatino Linotype" w:hAnsi="Palatino Linotype" w:cs="Times New Roman"/>
          <w:sz w:val="20"/>
          <w:szCs w:val="20"/>
          <w:vertAlign w:val="subscript"/>
        </w:rPr>
        <w:t>2</w:t>
      </w:r>
      <w:r w:rsidR="00C553A0" w:rsidRPr="00FC4D64">
        <w:rPr>
          <w:rFonts w:ascii="Palatino Linotype" w:hAnsi="Palatino Linotype" w:cs="Times New Roman"/>
          <w:sz w:val="20"/>
          <w:szCs w:val="20"/>
        </w:rPr>
        <w:t xml:space="preserve"> refers to error terms </w:t>
      </w:r>
      <w:r w:rsidR="00C553A0"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Y051bT4yMzQ3PC9SZWNOdW0+PERpc3BsYXlUZXh0PlsxLTNdPC9EaXNwbGF5VGV4dD48cmVjb3Jk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Q2l0ZT48L0VuZE5vdGU+AG==
</w:fldData>
        </w:fldChar>
      </w:r>
      <w:r w:rsidR="00A7563D" w:rsidRPr="00FC4D64">
        <w:rPr>
          <w:rFonts w:ascii="Palatino Linotype" w:hAnsi="Palatino Linotype" w:cs="Times New Roman"/>
          <w:sz w:val="20"/>
          <w:szCs w:val="20"/>
        </w:rPr>
        <w:instrText xml:space="preserve"> ADDIN EN.CITE </w:instrText>
      </w:r>
      <w:r w:rsidR="00A7563D"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Y051bT4yMzQ3PC9SZWNOdW0+PERpc3BsYXlUZXh0PlsxLTNdPC9EaXNwbGF5VGV4dD48cmVjb3Jk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Q2l0ZT48L0VuZE5vdGU+AG==
</w:fldData>
        </w:fldChar>
      </w:r>
      <w:r w:rsidR="00A7563D" w:rsidRPr="00FC4D64">
        <w:rPr>
          <w:rFonts w:ascii="Palatino Linotype" w:hAnsi="Palatino Linotype" w:cs="Times New Roman"/>
          <w:sz w:val="20"/>
          <w:szCs w:val="20"/>
        </w:rPr>
        <w:instrText xml:space="preserve"> ADDIN EN.CITE.DATA </w:instrText>
      </w:r>
      <w:r w:rsidR="00A7563D" w:rsidRPr="00FC4D64">
        <w:rPr>
          <w:rFonts w:ascii="Palatino Linotype" w:hAnsi="Palatino Linotype" w:cs="Times New Roman"/>
          <w:sz w:val="20"/>
          <w:szCs w:val="20"/>
        </w:rPr>
      </w:r>
      <w:r w:rsidR="00A7563D" w:rsidRPr="00FC4D64">
        <w:rPr>
          <w:rFonts w:ascii="Palatino Linotype" w:hAnsi="Palatino Linotype" w:cs="Times New Roman"/>
          <w:sz w:val="20"/>
          <w:szCs w:val="20"/>
        </w:rPr>
        <w:fldChar w:fldCharType="end"/>
      </w:r>
      <w:r w:rsidR="00C553A0" w:rsidRPr="00FC4D64">
        <w:rPr>
          <w:rFonts w:ascii="Palatino Linotype" w:hAnsi="Palatino Linotype" w:cs="Times New Roman"/>
          <w:sz w:val="20"/>
          <w:szCs w:val="20"/>
        </w:rPr>
      </w:r>
      <w:r w:rsidR="00C553A0" w:rsidRPr="00FC4D64">
        <w:rPr>
          <w:rFonts w:ascii="Palatino Linotype" w:hAnsi="Palatino Linotype" w:cs="Times New Roman"/>
          <w:sz w:val="20"/>
          <w:szCs w:val="20"/>
        </w:rPr>
        <w:fldChar w:fldCharType="separate"/>
      </w:r>
      <w:r w:rsidR="00A7563D" w:rsidRPr="00FC4D64">
        <w:rPr>
          <w:rFonts w:ascii="Palatino Linotype" w:hAnsi="Palatino Linotype" w:cs="Times New Roman"/>
          <w:noProof/>
          <w:sz w:val="20"/>
          <w:szCs w:val="20"/>
        </w:rPr>
        <w:t>[</w:t>
      </w:r>
      <w:hyperlink w:anchor="_ENREF_1" w:tooltip="Baron, 1986 #2347" w:history="1">
        <w:r w:rsidR="008B113C" w:rsidRPr="00FC4D64">
          <w:rPr>
            <w:rStyle w:val="Hyperlink"/>
            <w:rFonts w:ascii="Palatino Linotype" w:hAnsi="Palatino Linotype"/>
            <w:sz w:val="20"/>
            <w:szCs w:val="20"/>
          </w:rPr>
          <w:t>1-3</w:t>
        </w:r>
      </w:hyperlink>
      <w:r w:rsidR="00A7563D" w:rsidRPr="00FC4D64">
        <w:rPr>
          <w:rFonts w:ascii="Palatino Linotype" w:hAnsi="Palatino Linotype" w:cs="Times New Roman"/>
          <w:noProof/>
          <w:sz w:val="20"/>
          <w:szCs w:val="20"/>
        </w:rPr>
        <w:t>]</w:t>
      </w:r>
      <w:r w:rsidR="00C553A0" w:rsidRPr="00FC4D64">
        <w:rPr>
          <w:rFonts w:ascii="Palatino Linotype" w:hAnsi="Palatino Linotype" w:cs="Times New Roman"/>
          <w:sz w:val="20"/>
          <w:szCs w:val="20"/>
        </w:rPr>
        <w:fldChar w:fldCharType="end"/>
      </w:r>
      <w:r w:rsidR="00C553A0" w:rsidRPr="00FC4D64">
        <w:rPr>
          <w:rFonts w:ascii="Palatino Linotype" w:hAnsi="Palatino Linotype" w:cs="Times New Roman"/>
          <w:sz w:val="20"/>
          <w:szCs w:val="20"/>
        </w:rPr>
        <w:t>. In the percentage change process, the following equations were used:</w:t>
      </w:r>
    </w:p>
    <w:p w14:paraId="5618C1FC" w14:textId="77777777" w:rsidR="00C553A0" w:rsidRPr="00FC4D64" w:rsidRDefault="00C553A0" w:rsidP="00C553A0">
      <w:pPr>
        <w:spacing w:after="0" w:line="240" w:lineRule="auto"/>
        <w:contextualSpacing/>
        <w:jc w:val="both"/>
        <w:rPr>
          <w:rFonts w:ascii="Palatino Linotype" w:hAnsi="Palatino Linotype" w:cs="Times New Roman"/>
          <w:sz w:val="20"/>
          <w:szCs w:val="20"/>
        </w:rPr>
      </w:pPr>
    </w:p>
    <w:p w14:paraId="0ED6C09C" w14:textId="77777777" w:rsidR="00C553A0" w:rsidRPr="00FC4D64" w:rsidRDefault="00C553A0" w:rsidP="00C553A0">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(Equation 4) Percentage change in the dependent variable = (e β</w:t>
      </w:r>
      <w:r w:rsidRPr="00FC4D64">
        <w:rPr>
          <w:rFonts w:ascii="Palatino Linotype" w:hAnsi="Palatino Linotype" w:cs="Times New Roman"/>
          <w:sz w:val="20"/>
          <w:szCs w:val="20"/>
          <w:vertAlign w:val="subscript"/>
        </w:rPr>
        <w:t xml:space="preserve"> </w:t>
      </w:r>
      <w:r w:rsidRPr="00FC4D64">
        <w:rPr>
          <w:rFonts w:ascii="Palatino Linotype" w:hAnsi="Palatino Linotype" w:cs="Times New Roman"/>
          <w:sz w:val="20"/>
          <w:szCs w:val="20"/>
          <w:vertAlign w:val="superscript"/>
        </w:rPr>
        <w:t xml:space="preserve">L1 </w:t>
      </w:r>
      <w:r w:rsidRPr="00FC4D64">
        <w:rPr>
          <w:rFonts w:ascii="Palatino Linotype" w:hAnsi="Palatino Linotype" w:cs="Times New Roman"/>
          <w:sz w:val="20"/>
          <w:szCs w:val="20"/>
        </w:rPr>
        <w:t xml:space="preserve">- 1) </w:t>
      </w:r>
      <w:r w:rsidRPr="00FC4D64">
        <w:rPr>
          <w:rFonts w:ascii="Palatino Linotype" w:hAnsi="Palatino Linotype" w:cs="Times New Roman"/>
          <w:sz w:val="20"/>
          <w:szCs w:val="20"/>
        </w:rPr>
        <w:sym w:font="Wingdings 2" w:char="F0CD"/>
      </w:r>
      <w:r w:rsidRPr="00FC4D64">
        <w:rPr>
          <w:rFonts w:ascii="Palatino Linotype" w:hAnsi="Palatino Linotype" w:cs="Times New Roman"/>
          <w:sz w:val="20"/>
          <w:szCs w:val="20"/>
        </w:rPr>
        <w:t>100</w:t>
      </w:r>
    </w:p>
    <w:p w14:paraId="3764F8BC" w14:textId="77777777" w:rsidR="00C553A0" w:rsidRPr="00FC4D64" w:rsidRDefault="00C553A0" w:rsidP="00C553A0">
      <w:pPr>
        <w:spacing w:after="0" w:line="240" w:lineRule="auto"/>
        <w:jc w:val="both"/>
        <w:rPr>
          <w:rFonts w:ascii="Palatino Linotype" w:hAnsi="Palatino Linotype" w:cs="Times New Roman"/>
          <w:sz w:val="20"/>
          <w:szCs w:val="20"/>
        </w:rPr>
      </w:pPr>
    </w:p>
    <w:p w14:paraId="6D9CDD2E" w14:textId="65D5F1C4" w:rsidR="00F77CF6" w:rsidRPr="00FC4D64" w:rsidRDefault="00F77CF6" w:rsidP="00C553A0">
      <w:pPr>
        <w:spacing w:after="0" w:line="240" w:lineRule="auto"/>
        <w:jc w:val="both"/>
        <w:rPr>
          <w:rFonts w:ascii="Palatino Linotype" w:hAnsi="Palatino Linotype" w:cs="Times New Roman"/>
          <w:sz w:val="20"/>
          <w:szCs w:val="20"/>
        </w:rPr>
      </w:pPr>
      <w:r w:rsidRPr="00FC4D64">
        <w:rPr>
          <w:rFonts w:ascii="Palatino Linotype" w:hAnsi="Palatino Linotype" w:cs="Times New Roman"/>
          <w:sz w:val="20"/>
          <w:szCs w:val="20"/>
        </w:rPr>
        <w:lastRenderedPageBreak/>
        <w:t>Standardized β</w:t>
      </w:r>
      <w:r w:rsidR="00045B1E" w:rsidRPr="00FC4D64">
        <w:rPr>
          <w:rFonts w:ascii="Palatino Linotype" w:hAnsi="Palatino Linotype" w:cs="Times New Roman"/>
          <w:sz w:val="20"/>
          <w:szCs w:val="20"/>
          <w:vertAlign w:val="subscript"/>
        </w:rPr>
        <w:t>P</w:t>
      </w:r>
      <w:r w:rsidRPr="00FC4D64">
        <w:rPr>
          <w:rFonts w:ascii="Palatino Linotype" w:hAnsi="Palatino Linotype" w:cs="Times New Roman"/>
          <w:sz w:val="20"/>
          <w:szCs w:val="20"/>
          <w:vertAlign w:val="subscript"/>
        </w:rPr>
        <w:t>ath a</w:t>
      </w:r>
      <w:r w:rsidRPr="00FC4D64">
        <w:rPr>
          <w:rFonts w:ascii="Palatino Linotype" w:hAnsi="Palatino Linotype" w:cs="Times New Roman"/>
          <w:sz w:val="20"/>
          <w:szCs w:val="20"/>
        </w:rPr>
        <w:t xml:space="preserve"> can be interpreted as the</w:t>
      </w:r>
      <w:r w:rsidRPr="00FC4D64">
        <w:rPr>
          <w:rFonts w:ascii="Palatino Linotype" w:hAnsi="Palatino Linotype"/>
          <w:sz w:val="20"/>
          <w:szCs w:val="20"/>
        </w:rPr>
        <w:t xml:space="preserve"> </w:t>
      </w:r>
      <w:r w:rsidRPr="00FC4D64">
        <w:rPr>
          <w:rFonts w:ascii="Palatino Linotype" w:hAnsi="Palatino Linotype" w:cs="Times New Roman"/>
          <w:sz w:val="20"/>
          <w:szCs w:val="20"/>
        </w:rPr>
        <w:t>expected standard deviation (SD) change in the obesity, metabolic, and reproductive factors</w:t>
      </w:r>
      <w:r w:rsidR="001A7E90" w:rsidRPr="00FC4D64">
        <w:rPr>
          <w:rFonts w:ascii="Palatino Linotype" w:hAnsi="Palatino Linotype" w:cs="Times New Roman"/>
          <w:sz w:val="20"/>
          <w:szCs w:val="20"/>
        </w:rPr>
        <w:t xml:space="preserve"> (M)</w:t>
      </w:r>
      <w:r w:rsidRPr="00FC4D64">
        <w:rPr>
          <w:rFonts w:ascii="Palatino Linotype" w:hAnsi="Palatino Linotype" w:cs="Times New Roman"/>
          <w:sz w:val="20"/>
          <w:szCs w:val="20"/>
        </w:rPr>
        <w:t xml:space="preserve"> per 1 SD increase in dietary patterns</w:t>
      </w:r>
      <w:r w:rsidR="001A7E90" w:rsidRPr="00FC4D64">
        <w:rPr>
          <w:rFonts w:ascii="Palatino Linotype" w:hAnsi="Palatino Linotype" w:cs="Times New Roman"/>
          <w:sz w:val="20"/>
          <w:szCs w:val="20"/>
        </w:rPr>
        <w:t xml:space="preserve"> (X)</w:t>
      </w:r>
      <w:r w:rsidRPr="00FC4D64">
        <w:rPr>
          <w:rFonts w:ascii="Palatino Linotype" w:hAnsi="Palatino Linotype" w:cs="Times New Roman"/>
          <w:sz w:val="20"/>
          <w:szCs w:val="20"/>
        </w:rPr>
        <w:t xml:space="preserve">. </w:t>
      </w:r>
    </w:p>
    <w:p w14:paraId="6BBB0ADD" w14:textId="77777777" w:rsidR="00C553A0" w:rsidRPr="00FC4D64" w:rsidRDefault="00C553A0" w:rsidP="00C553A0">
      <w:pPr>
        <w:spacing w:after="0" w:line="240" w:lineRule="auto"/>
        <w:jc w:val="both"/>
        <w:rPr>
          <w:rFonts w:ascii="Palatino Linotype" w:hAnsi="Palatino Linotype" w:cs="Times New Roman"/>
          <w:sz w:val="20"/>
          <w:szCs w:val="20"/>
        </w:rPr>
      </w:pPr>
    </w:p>
    <w:p w14:paraId="20B4E225" w14:textId="1383AA84" w:rsidR="00503AC6" w:rsidRPr="00FC4D64" w:rsidRDefault="00503AC6" w:rsidP="00503AC6">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Since β</w:t>
      </w:r>
      <w:r w:rsidR="00045B1E" w:rsidRPr="00FC4D64">
        <w:rPr>
          <w:rFonts w:ascii="Palatino Linotype" w:hAnsi="Palatino Linotype" w:cs="Times New Roman"/>
          <w:sz w:val="20"/>
          <w:szCs w:val="20"/>
          <w:vertAlign w:val="subscript"/>
        </w:rPr>
        <w:t>P</w:t>
      </w:r>
      <w:r w:rsidRPr="00FC4D64">
        <w:rPr>
          <w:rFonts w:ascii="Palatino Linotype" w:hAnsi="Palatino Linotype" w:cs="Times New Roman"/>
          <w:sz w:val="20"/>
          <w:szCs w:val="20"/>
          <w:vertAlign w:val="subscript"/>
        </w:rPr>
        <w:t>ath b</w:t>
      </w:r>
      <w:r w:rsidRPr="00FC4D64">
        <w:rPr>
          <w:rFonts w:ascii="Palatino Linotype" w:hAnsi="Palatino Linotype" w:cs="Times New Roman"/>
          <w:sz w:val="20"/>
          <w:szCs w:val="20"/>
        </w:rPr>
        <w:t xml:space="preserve"> is an unstandardized product of linear regression models on both log-transformed dependent (Y) and independent (M) variables, the coefficient can be interpreted as the expected percentage change in both variables, as specified in the equations 5:</w:t>
      </w:r>
    </w:p>
    <w:p w14:paraId="56545758" w14:textId="77777777" w:rsidR="00503AC6" w:rsidRPr="00FC4D64" w:rsidRDefault="00503AC6" w:rsidP="00503AC6">
      <w:pPr>
        <w:spacing w:after="0" w:line="240" w:lineRule="auto"/>
        <w:contextualSpacing/>
        <w:jc w:val="both"/>
        <w:rPr>
          <w:rFonts w:ascii="Palatino Linotype" w:hAnsi="Palatino Linotype" w:cs="Times New Roman"/>
          <w:sz w:val="20"/>
          <w:szCs w:val="20"/>
        </w:rPr>
      </w:pPr>
    </w:p>
    <w:p w14:paraId="7CA7A3C1" w14:textId="77777777" w:rsidR="00503AC6" w:rsidRPr="00FC4D64" w:rsidRDefault="00503AC6" w:rsidP="00503AC6">
      <w:pPr>
        <w:spacing w:after="0" w:line="240" w:lineRule="auto"/>
        <w:contextualSpacing/>
        <w:jc w:val="both"/>
        <w:rPr>
          <w:rFonts w:ascii="Palatino Linotype" w:hAnsi="Palatino Linotype" w:cs="Times New Roman"/>
          <w:sz w:val="20"/>
          <w:szCs w:val="20"/>
        </w:rPr>
      </w:pPr>
      <w:r w:rsidRPr="00FC4D64">
        <w:rPr>
          <w:rFonts w:ascii="Palatino Linotype" w:hAnsi="Palatino Linotype" w:cs="Times New Roman"/>
          <w:sz w:val="20"/>
          <w:szCs w:val="20"/>
        </w:rPr>
        <w:t>(Equation 5) Percentage change in the dependent variable = ((1.01) β</w:t>
      </w:r>
      <w:r w:rsidRPr="00FC4D64" w:rsidDel="0024637B">
        <w:rPr>
          <w:rFonts w:ascii="Palatino Linotype" w:hAnsi="Palatino Linotype" w:cs="Times New Roman"/>
          <w:sz w:val="20"/>
          <w:szCs w:val="20"/>
          <w:vertAlign w:val="superscript"/>
        </w:rPr>
        <w:t xml:space="preserve"> </w:t>
      </w:r>
      <w:r w:rsidRPr="00FC4D64">
        <w:rPr>
          <w:rFonts w:ascii="Palatino Linotype" w:hAnsi="Palatino Linotype" w:cs="Times New Roman"/>
          <w:sz w:val="20"/>
          <w:szCs w:val="20"/>
          <w:vertAlign w:val="superscript"/>
        </w:rPr>
        <w:t>L2</w:t>
      </w:r>
      <w:r w:rsidRPr="00FC4D64">
        <w:rPr>
          <w:rFonts w:ascii="Palatino Linotype" w:hAnsi="Palatino Linotype" w:cs="Times New Roman"/>
          <w:sz w:val="20"/>
          <w:szCs w:val="20"/>
        </w:rPr>
        <w:t xml:space="preserve">- 1) </w:t>
      </w:r>
      <w:r w:rsidRPr="00FC4D64">
        <w:rPr>
          <w:rFonts w:ascii="Palatino Linotype" w:hAnsi="Palatino Linotype" w:cs="Times New Roman"/>
          <w:sz w:val="20"/>
          <w:szCs w:val="20"/>
        </w:rPr>
        <w:sym w:font="Wingdings 2" w:char="F0CD"/>
      </w:r>
      <w:r w:rsidRPr="00FC4D64">
        <w:rPr>
          <w:rFonts w:ascii="Palatino Linotype" w:hAnsi="Palatino Linotype" w:cs="Times New Roman"/>
          <w:sz w:val="20"/>
          <w:szCs w:val="20"/>
        </w:rPr>
        <w:t>100</w:t>
      </w:r>
    </w:p>
    <w:p w14:paraId="762AC3A3" w14:textId="77777777" w:rsidR="00503AC6" w:rsidRPr="00FC4D64" w:rsidRDefault="00503AC6" w:rsidP="00503AC6">
      <w:pPr>
        <w:spacing w:after="0" w:line="240" w:lineRule="auto"/>
        <w:jc w:val="both"/>
        <w:rPr>
          <w:rFonts w:ascii="Palatino Linotype" w:hAnsi="Palatino Linotype" w:cs="Times New Roman"/>
          <w:sz w:val="20"/>
          <w:szCs w:val="20"/>
        </w:rPr>
      </w:pPr>
    </w:p>
    <w:p w14:paraId="4DE4FECA" w14:textId="2FB2E411" w:rsidR="00503AC6" w:rsidRPr="00FC4D64" w:rsidRDefault="00503AC6" w:rsidP="008B113C">
      <w:pPr>
        <w:spacing w:after="0" w:line="240" w:lineRule="auto"/>
        <w:contextualSpacing/>
        <w:jc w:val="both"/>
        <w:rPr>
          <w:rFonts w:ascii="Palatino Linotype" w:eastAsia="Times New Roman" w:hAnsi="Palatino Linotype" w:cs="Times New Roman"/>
          <w:sz w:val="20"/>
          <w:szCs w:val="20"/>
          <w:lang w:eastAsia="en-GB"/>
        </w:rPr>
      </w:pPr>
      <w:r w:rsidRPr="00FC4D64">
        <w:rPr>
          <w:rFonts w:ascii="Palatino Linotype" w:hAnsi="Palatino Linotype" w:cs="Times New Roman"/>
          <w:sz w:val="20"/>
          <w:szCs w:val="20"/>
        </w:rPr>
        <w:t>Therefore, unstandardized β</w:t>
      </w:r>
      <w:r w:rsidRPr="00FC4D64">
        <w:rPr>
          <w:rFonts w:ascii="Palatino Linotype" w:hAnsi="Palatino Linotype" w:cs="Times New Roman"/>
          <w:sz w:val="20"/>
          <w:szCs w:val="20"/>
          <w:vertAlign w:val="subscript"/>
        </w:rPr>
        <w:t>path b</w:t>
      </w:r>
      <w:r w:rsidRPr="00FC4D64">
        <w:rPr>
          <w:rFonts w:ascii="Palatino Linotype" w:hAnsi="Palatino Linotype" w:cs="Times New Roman"/>
          <w:sz w:val="20"/>
          <w:szCs w:val="20"/>
        </w:rPr>
        <w:t xml:space="preserve"> can be interpreted as the</w:t>
      </w:r>
      <w:r w:rsidRPr="00FC4D64">
        <w:rPr>
          <w:rFonts w:ascii="Palatino Linotype" w:hAnsi="Palatino Linotype"/>
          <w:sz w:val="20"/>
          <w:szCs w:val="20"/>
        </w:rPr>
        <w:t xml:space="preserve"> </w:t>
      </w:r>
      <w:r w:rsidRPr="00FC4D64">
        <w:rPr>
          <w:rFonts w:ascii="Palatino Linotype" w:hAnsi="Palatino Linotype" w:cs="Times New Roman"/>
          <w:sz w:val="20"/>
          <w:szCs w:val="20"/>
        </w:rPr>
        <w:t>expected percentage change in the dependent (Y) variables (OV and FNPO) per 1 unit increase in independent (M) variables (obesity, metabolic and reproductive factors) where E</w:t>
      </w:r>
      <w:r w:rsidRPr="00FC4D64">
        <w:rPr>
          <w:rFonts w:ascii="Palatino Linotype" w:hAnsi="Palatino Linotype" w:cs="Times New Roman"/>
          <w:sz w:val="20"/>
          <w:szCs w:val="20"/>
          <w:vertAlign w:val="subscript"/>
        </w:rPr>
        <w:t>3</w:t>
      </w:r>
      <w:r w:rsidRPr="00FC4D64">
        <w:rPr>
          <w:rFonts w:ascii="Palatino Linotype" w:hAnsi="Palatino Linotype" w:cs="Times New Roman"/>
          <w:sz w:val="20"/>
          <w:szCs w:val="20"/>
        </w:rPr>
        <w:t xml:space="preserve"> refers to error terms </w:t>
      </w:r>
      <w:r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Y051bT4yMzQ3PC9SZWNOdW0+PERpc3BsYXlUZXh0PlsxLTNdPC9EaXNwbGF5VGV4dD48cmVjb3Jk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Q2l0ZT48L0VuZE5vdGU+AG==
</w:fldData>
        </w:fldChar>
      </w:r>
      <w:r w:rsidR="00A7563D" w:rsidRPr="00FC4D64">
        <w:rPr>
          <w:rFonts w:ascii="Palatino Linotype" w:hAnsi="Palatino Linotype" w:cs="Times New Roman"/>
          <w:sz w:val="20"/>
          <w:szCs w:val="20"/>
        </w:rPr>
        <w:instrText xml:space="preserve"> ADDIN EN.CITE </w:instrText>
      </w:r>
      <w:r w:rsidR="00A7563D"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Y051bT4yMzQ3PC9SZWNOdW0+PERpc3BsYXlUZXh0PlsxLTNdPC9EaXNwbGF5VGV4dD48cmVjb3Jk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Q2l0ZT48L0VuZE5vdGU+AG==
</w:fldData>
        </w:fldChar>
      </w:r>
      <w:r w:rsidR="00A7563D" w:rsidRPr="00FC4D64">
        <w:rPr>
          <w:rFonts w:ascii="Palatino Linotype" w:hAnsi="Palatino Linotype" w:cs="Times New Roman"/>
          <w:sz w:val="20"/>
          <w:szCs w:val="20"/>
        </w:rPr>
        <w:instrText xml:space="preserve"> ADDIN EN.CITE.DATA </w:instrText>
      </w:r>
      <w:r w:rsidR="00A7563D" w:rsidRPr="00FC4D64">
        <w:rPr>
          <w:rFonts w:ascii="Palatino Linotype" w:hAnsi="Palatino Linotype" w:cs="Times New Roman"/>
          <w:sz w:val="20"/>
          <w:szCs w:val="20"/>
        </w:rPr>
      </w:r>
      <w:r w:rsidR="00A7563D" w:rsidRPr="00FC4D64">
        <w:rPr>
          <w:rFonts w:ascii="Palatino Linotype" w:hAnsi="Palatino Linotype" w:cs="Times New Roman"/>
          <w:sz w:val="20"/>
          <w:szCs w:val="20"/>
        </w:rPr>
        <w:fldChar w:fldCharType="end"/>
      </w:r>
      <w:r w:rsidRPr="00FC4D64">
        <w:rPr>
          <w:rFonts w:ascii="Palatino Linotype" w:hAnsi="Palatino Linotype" w:cs="Times New Roman"/>
          <w:sz w:val="20"/>
          <w:szCs w:val="20"/>
        </w:rPr>
      </w:r>
      <w:r w:rsidRPr="00FC4D64">
        <w:rPr>
          <w:rFonts w:ascii="Palatino Linotype" w:hAnsi="Palatino Linotype" w:cs="Times New Roman"/>
          <w:sz w:val="20"/>
          <w:szCs w:val="20"/>
        </w:rPr>
        <w:fldChar w:fldCharType="separate"/>
      </w:r>
      <w:r w:rsidR="00A7563D" w:rsidRPr="00FC4D64">
        <w:rPr>
          <w:rFonts w:ascii="Palatino Linotype" w:hAnsi="Palatino Linotype" w:cs="Times New Roman"/>
          <w:noProof/>
          <w:sz w:val="20"/>
          <w:szCs w:val="20"/>
        </w:rPr>
        <w:t>[</w:t>
      </w:r>
      <w:hyperlink w:anchor="_ENREF_1" w:tooltip="Baron, 1986 #2347" w:history="1">
        <w:r w:rsidR="008B113C" w:rsidRPr="00FC4D64">
          <w:rPr>
            <w:rStyle w:val="Hyperlink"/>
            <w:rFonts w:ascii="Palatino Linotype" w:hAnsi="Palatino Linotype"/>
            <w:sz w:val="20"/>
            <w:szCs w:val="20"/>
          </w:rPr>
          <w:t>1-3</w:t>
        </w:r>
      </w:hyperlink>
      <w:r w:rsidR="00A7563D" w:rsidRPr="00FC4D64">
        <w:rPr>
          <w:rFonts w:ascii="Palatino Linotype" w:hAnsi="Palatino Linotype" w:cs="Times New Roman"/>
          <w:noProof/>
          <w:sz w:val="20"/>
          <w:szCs w:val="20"/>
        </w:rPr>
        <w:t>]</w:t>
      </w:r>
      <w:r w:rsidRPr="00FC4D64">
        <w:rPr>
          <w:rFonts w:ascii="Palatino Linotype" w:hAnsi="Palatino Linotype" w:cs="Times New Roman"/>
          <w:sz w:val="20"/>
          <w:szCs w:val="20"/>
        </w:rPr>
        <w:fldChar w:fldCharType="end"/>
      </w:r>
      <w:r w:rsidRPr="00FC4D64">
        <w:rPr>
          <w:rFonts w:ascii="Palatino Linotype" w:hAnsi="Palatino Linotype" w:cs="Times New Roman"/>
          <w:sz w:val="20"/>
          <w:szCs w:val="20"/>
        </w:rPr>
        <w:t>.</w:t>
      </w:r>
      <w:r w:rsidRPr="00FC4D64">
        <w:rPr>
          <w:rFonts w:ascii="Palatino Linotype" w:eastAsia="Times New Roman" w:hAnsi="Palatino Linotype" w:cs="Times New Roman"/>
          <w:noProof/>
          <w:sz w:val="20"/>
          <w:szCs w:val="20"/>
          <w:lang w:eastAsia="en-GB"/>
        </w:rPr>
        <w:t xml:space="preserve"> </w:t>
      </w:r>
    </w:p>
    <w:p w14:paraId="7878C3AD" w14:textId="77777777" w:rsidR="00503AC6" w:rsidRPr="00FC4D64" w:rsidRDefault="00503AC6" w:rsidP="00C553A0">
      <w:pPr>
        <w:spacing w:after="0" w:line="240" w:lineRule="auto"/>
        <w:jc w:val="both"/>
        <w:rPr>
          <w:rFonts w:ascii="Palatino Linotype" w:hAnsi="Palatino Linotype" w:cs="Times New Roman"/>
          <w:sz w:val="20"/>
          <w:szCs w:val="20"/>
        </w:rPr>
      </w:pPr>
    </w:p>
    <w:p w14:paraId="61DD0417" w14:textId="1EE97941" w:rsidR="00F77CF6" w:rsidRPr="00FC4D64" w:rsidRDefault="00F77CF6" w:rsidP="00C553A0">
      <w:pPr>
        <w:spacing w:after="0" w:line="240" w:lineRule="auto"/>
        <w:jc w:val="both"/>
        <w:rPr>
          <w:rFonts w:ascii="Palatino Linotype" w:hAnsi="Palatino Linotype" w:cs="Times New Roman"/>
          <w:sz w:val="20"/>
          <w:szCs w:val="20"/>
        </w:rPr>
      </w:pPr>
      <w:r w:rsidRPr="00FC4D64">
        <w:rPr>
          <w:rFonts w:ascii="Palatino Linotype" w:hAnsi="Palatino Linotype" w:cs="Times New Roman"/>
          <w:sz w:val="20"/>
          <w:szCs w:val="20"/>
        </w:rPr>
        <w:t>Standardized β</w:t>
      </w:r>
      <w:r w:rsidR="00045B1E" w:rsidRPr="00FC4D64">
        <w:rPr>
          <w:rFonts w:ascii="Palatino Linotype" w:hAnsi="Palatino Linotype" w:cs="Times New Roman"/>
          <w:sz w:val="20"/>
          <w:szCs w:val="20"/>
          <w:vertAlign w:val="subscript"/>
        </w:rPr>
        <w:t>P</w:t>
      </w:r>
      <w:r w:rsidRPr="00FC4D64">
        <w:rPr>
          <w:rFonts w:ascii="Palatino Linotype" w:hAnsi="Palatino Linotype" w:cs="Times New Roman"/>
          <w:sz w:val="20"/>
          <w:szCs w:val="20"/>
          <w:vertAlign w:val="subscript"/>
        </w:rPr>
        <w:t>ath b</w:t>
      </w:r>
      <w:r w:rsidRPr="00FC4D64">
        <w:rPr>
          <w:rFonts w:ascii="Palatino Linotype" w:hAnsi="Palatino Linotype" w:cs="Times New Roman"/>
          <w:sz w:val="20"/>
          <w:szCs w:val="20"/>
        </w:rPr>
        <w:t xml:space="preserve"> can be interpreted as the</w:t>
      </w:r>
      <w:r w:rsidRPr="00FC4D64">
        <w:rPr>
          <w:rFonts w:ascii="Palatino Linotype" w:hAnsi="Palatino Linotype"/>
          <w:sz w:val="20"/>
          <w:szCs w:val="20"/>
        </w:rPr>
        <w:t xml:space="preserve"> </w:t>
      </w:r>
      <w:r w:rsidRPr="00FC4D64">
        <w:rPr>
          <w:rFonts w:ascii="Palatino Linotype" w:hAnsi="Palatino Linotype" w:cs="Times New Roman"/>
          <w:sz w:val="20"/>
          <w:szCs w:val="20"/>
        </w:rPr>
        <w:t xml:space="preserve">expected </w:t>
      </w:r>
      <w:r w:rsidRPr="00FC4D64">
        <w:rPr>
          <w:rFonts w:ascii="Palatino Linotype" w:hAnsi="Palatino Linotype"/>
          <w:sz w:val="20"/>
          <w:szCs w:val="20"/>
        </w:rPr>
        <w:t>standard</w:t>
      </w:r>
      <w:r w:rsidRPr="00FC4D64">
        <w:rPr>
          <w:rFonts w:ascii="Palatino Linotype" w:hAnsi="Palatino Linotype" w:cs="Times New Roman"/>
          <w:sz w:val="20"/>
          <w:szCs w:val="20"/>
        </w:rPr>
        <w:t xml:space="preserve"> deviation (SD) change in </w:t>
      </w:r>
      <w:r w:rsidR="001A7E90" w:rsidRPr="00FC4D64">
        <w:rPr>
          <w:rFonts w:ascii="Palatino Linotype" w:hAnsi="Palatino Linotype" w:cs="Times New Roman"/>
          <w:sz w:val="20"/>
          <w:szCs w:val="20"/>
        </w:rPr>
        <w:t>the dependent (Y) variables (</w:t>
      </w:r>
      <w:r w:rsidRPr="00FC4D64">
        <w:rPr>
          <w:rFonts w:ascii="Palatino Linotype" w:hAnsi="Palatino Linotype" w:cs="Times New Roman"/>
          <w:sz w:val="20"/>
          <w:szCs w:val="20"/>
        </w:rPr>
        <w:t>OV and FNPO</w:t>
      </w:r>
      <w:r w:rsidR="001A7E90" w:rsidRPr="00FC4D64">
        <w:rPr>
          <w:rFonts w:ascii="Palatino Linotype" w:hAnsi="Palatino Linotype" w:cs="Times New Roman"/>
          <w:sz w:val="20"/>
          <w:szCs w:val="20"/>
        </w:rPr>
        <w:t>)</w:t>
      </w:r>
      <w:r w:rsidRPr="00FC4D64">
        <w:rPr>
          <w:rFonts w:ascii="Palatino Linotype" w:hAnsi="Palatino Linotype" w:cs="Times New Roman"/>
          <w:sz w:val="20"/>
          <w:szCs w:val="20"/>
        </w:rPr>
        <w:t xml:space="preserve"> per 1 SD increase in </w:t>
      </w:r>
      <w:r w:rsidR="001A7E90" w:rsidRPr="00FC4D64">
        <w:rPr>
          <w:rFonts w:ascii="Palatino Linotype" w:hAnsi="Palatino Linotype" w:cs="Times New Roman"/>
          <w:sz w:val="20"/>
          <w:szCs w:val="20"/>
        </w:rPr>
        <w:t>independent (M) variables (</w:t>
      </w:r>
      <w:r w:rsidRPr="00FC4D64">
        <w:rPr>
          <w:rFonts w:ascii="Palatino Linotype" w:hAnsi="Palatino Linotype" w:cs="Times New Roman"/>
          <w:sz w:val="20"/>
          <w:szCs w:val="20"/>
        </w:rPr>
        <w:t>obesity, metabolic and reproductive factors</w:t>
      </w:r>
      <w:r w:rsidR="001A7E90" w:rsidRPr="00FC4D64">
        <w:rPr>
          <w:rFonts w:ascii="Palatino Linotype" w:hAnsi="Palatino Linotype" w:cs="Times New Roman"/>
          <w:sz w:val="20"/>
          <w:szCs w:val="20"/>
        </w:rPr>
        <w:t>)</w:t>
      </w:r>
      <w:r w:rsidRPr="00FC4D64">
        <w:rPr>
          <w:rFonts w:ascii="Palatino Linotype" w:hAnsi="Palatino Linotype" w:cs="Times New Roman"/>
          <w:sz w:val="20"/>
          <w:szCs w:val="20"/>
        </w:rPr>
        <w:t>.</w:t>
      </w:r>
    </w:p>
    <w:p w14:paraId="1258065D" w14:textId="55F8E258" w:rsidR="00045B1E" w:rsidRPr="00FC4D64" w:rsidRDefault="00045B1E" w:rsidP="00C553A0">
      <w:pPr>
        <w:spacing w:after="0" w:line="240" w:lineRule="auto"/>
        <w:jc w:val="both"/>
        <w:rPr>
          <w:rFonts w:ascii="Palatino Linotype" w:hAnsi="Palatino Linotype" w:cs="Times New Roman"/>
          <w:sz w:val="20"/>
          <w:szCs w:val="20"/>
        </w:rPr>
      </w:pPr>
    </w:p>
    <w:p w14:paraId="2F62A08D" w14:textId="7BE18CE2" w:rsidR="00045B1E" w:rsidRPr="00FC4D64" w:rsidRDefault="00045B1E" w:rsidP="00045B1E">
      <w:pPr>
        <w:spacing w:after="0" w:line="240" w:lineRule="auto"/>
        <w:contextualSpacing/>
        <w:jc w:val="both"/>
        <w:rPr>
          <w:rFonts w:ascii="Palatino Linotype" w:eastAsia="Times New Roman" w:hAnsi="Palatino Linotype" w:cs="Times New Roman"/>
          <w:sz w:val="20"/>
          <w:szCs w:val="20"/>
          <w:lang w:eastAsia="en-GB"/>
        </w:rPr>
      </w:pPr>
      <w:r w:rsidRPr="00FC4D64">
        <w:rPr>
          <w:rFonts w:ascii="Palatino Linotype" w:eastAsia="Times New Roman" w:hAnsi="Palatino Linotype" w:cs="Times New Roman"/>
          <w:sz w:val="20"/>
          <w:szCs w:val="20"/>
          <w:lang w:eastAsia="en-GB"/>
        </w:rPr>
        <w:t xml:space="preserve">Linear regressions were 2-sided, and results were considered significant at </w:t>
      </w:r>
      <w:r w:rsidR="00A7563D" w:rsidRPr="00FC4D64">
        <w:rPr>
          <w:rFonts w:ascii="Palatino Linotype" w:eastAsia="Times New Roman" w:hAnsi="Palatino Linotype" w:cs="Times New Roman"/>
          <w:i/>
          <w:iCs/>
          <w:sz w:val="20"/>
          <w:szCs w:val="20"/>
          <w:lang w:eastAsia="en-GB"/>
        </w:rPr>
        <w:t>p</w:t>
      </w:r>
      <w:r w:rsidRPr="00FC4D64">
        <w:rPr>
          <w:rFonts w:ascii="Palatino Linotype" w:eastAsia="Times New Roman" w:hAnsi="Palatino Linotype" w:cs="Times New Roman"/>
          <w:sz w:val="20"/>
          <w:szCs w:val="20"/>
          <w:lang w:eastAsia="en-GB"/>
        </w:rPr>
        <w:t>&lt;0.05.</w:t>
      </w:r>
    </w:p>
    <w:p w14:paraId="450CE1DF" w14:textId="77777777" w:rsidR="0056734B" w:rsidRPr="00FC4D64" w:rsidRDefault="0056734B" w:rsidP="00F249F6">
      <w:pPr>
        <w:spacing w:after="0" w:line="240" w:lineRule="auto"/>
        <w:contextualSpacing/>
        <w:jc w:val="both"/>
        <w:rPr>
          <w:rFonts w:ascii="Palatino Linotype" w:hAnsi="Palatino Linotype" w:cs="Times New Roman"/>
          <w:sz w:val="20"/>
          <w:szCs w:val="20"/>
        </w:rPr>
      </w:pPr>
    </w:p>
    <w:p w14:paraId="0052DFDC" w14:textId="12AD54D8" w:rsidR="001A7E90" w:rsidRPr="00FC4D64" w:rsidRDefault="00FD63A4" w:rsidP="008B113C">
      <w:pPr>
        <w:autoSpaceDE w:val="0"/>
        <w:autoSpaceDN w:val="0"/>
        <w:adjustRightInd w:val="0"/>
        <w:spacing w:after="0" w:line="240" w:lineRule="auto"/>
        <w:jc w:val="both"/>
        <w:rPr>
          <w:rFonts w:ascii="Palatino Linotype" w:hAnsi="Palatino Linotype" w:cs="Times New Roman"/>
          <w:sz w:val="20"/>
          <w:szCs w:val="20"/>
        </w:rPr>
      </w:pPr>
      <w:r w:rsidRPr="00FC4D64">
        <w:rPr>
          <w:rFonts w:ascii="Palatino Linotype" w:hAnsi="Palatino Linotype" w:cs="Times New Roman"/>
          <w:b/>
          <w:i/>
          <w:sz w:val="20"/>
          <w:szCs w:val="20"/>
        </w:rPr>
        <w:t>Second stage of analysis: indirect simple mediation analyses.</w:t>
      </w:r>
      <w:r w:rsidRPr="00FC4D64">
        <w:rPr>
          <w:rFonts w:ascii="Palatino Linotype" w:hAnsi="Palatino Linotype" w:cs="Times New Roman"/>
          <w:sz w:val="20"/>
          <w:szCs w:val="20"/>
        </w:rPr>
        <w:t xml:space="preserve"> In</w:t>
      </w:r>
      <w:r w:rsidRPr="00FC4D64">
        <w:rPr>
          <w:rFonts w:ascii="Palatino Linotype" w:hAnsi="Palatino Linotype" w:cs="Times New Roman"/>
          <w:sz w:val="20"/>
          <w:szCs w:val="20"/>
          <w:vertAlign w:val="subscript"/>
        </w:rPr>
        <w:t xml:space="preserve"> </w:t>
      </w:r>
      <w:r w:rsidRPr="00FC4D64">
        <w:rPr>
          <w:rFonts w:ascii="Palatino Linotype" w:hAnsi="Palatino Linotype" w:cs="Times New Roman"/>
          <w:sz w:val="20"/>
          <w:szCs w:val="20"/>
        </w:rPr>
        <w:t xml:space="preserve">the second stage of the analysis, regression-based simple mediation tests were used to examine whether the associations between dietary patterns (X) and ovarian morphology (Y) could be explained through indirect effects (also known as mediation effect) by each of the mediator (M) variables. The indirect effect of X on Y through M is estimated by the </w:t>
      </w:r>
      <w:r w:rsidRPr="00FC4D64">
        <w:rPr>
          <w:rStyle w:val="current-selection"/>
          <w:rFonts w:ascii="Palatino Linotype" w:hAnsi="Palatino Linotype" w:cs="Times New Roman"/>
          <w:sz w:val="20"/>
          <w:szCs w:val="20"/>
        </w:rPr>
        <w:t>product-of-coefficient approach, meaning the product of the effect of X on M (</w:t>
      </w:r>
      <w:r w:rsidRPr="00FC4D64">
        <w:rPr>
          <w:rFonts w:ascii="Palatino Linotype" w:hAnsi="Palatino Linotype" w:cs="Times New Roman"/>
          <w:sz w:val="20"/>
          <w:szCs w:val="20"/>
        </w:rPr>
        <w:t>β</w:t>
      </w:r>
      <w:r w:rsidR="00045B1E" w:rsidRPr="00FC4D64">
        <w:rPr>
          <w:rFonts w:ascii="Palatino Linotype" w:hAnsi="Palatino Linotype" w:cs="Times New Roman"/>
          <w:sz w:val="20"/>
          <w:szCs w:val="20"/>
          <w:vertAlign w:val="subscript"/>
        </w:rPr>
        <w:t>Path a</w:t>
      </w:r>
      <w:r w:rsidRPr="00FC4D64">
        <w:rPr>
          <w:rFonts w:ascii="Palatino Linotype" w:hAnsi="Palatino Linotype" w:cs="Times New Roman"/>
          <w:sz w:val="20"/>
          <w:szCs w:val="20"/>
          <w:vertAlign w:val="subscript"/>
        </w:rPr>
        <w:t xml:space="preserve"> </w:t>
      </w:r>
      <w:r w:rsidRPr="00FC4D64">
        <w:rPr>
          <w:rFonts w:ascii="Palatino Linotype" w:hAnsi="Palatino Linotype" w:cs="Times New Roman"/>
          <w:sz w:val="20"/>
          <w:szCs w:val="20"/>
        </w:rPr>
        <w:t>in equation 2 and the effect of M on Y (β</w:t>
      </w:r>
      <w:r w:rsidR="00045B1E" w:rsidRPr="00FC4D64">
        <w:rPr>
          <w:rFonts w:ascii="Palatino Linotype" w:hAnsi="Palatino Linotype" w:cs="Times New Roman"/>
          <w:sz w:val="20"/>
          <w:szCs w:val="20"/>
          <w:vertAlign w:val="subscript"/>
        </w:rPr>
        <w:t>path b</w:t>
      </w:r>
      <w:r w:rsidRPr="00FC4D64">
        <w:rPr>
          <w:rFonts w:ascii="Palatino Linotype" w:hAnsi="Palatino Linotype" w:cs="Times New Roman"/>
          <w:sz w:val="20"/>
          <w:szCs w:val="20"/>
          <w:vertAlign w:val="subscript"/>
        </w:rPr>
        <w:t xml:space="preserve"> </w:t>
      </w:r>
      <w:r w:rsidRPr="00FC4D64">
        <w:rPr>
          <w:rFonts w:ascii="Palatino Linotype" w:hAnsi="Palatino Linotype" w:cs="Times New Roman"/>
          <w:sz w:val="20"/>
          <w:szCs w:val="20"/>
        </w:rPr>
        <w:t xml:space="preserve">in equation 3). Details of this standardization process have been described previously </w:t>
      </w:r>
      <w:r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Y051bT4yMzQ3PC9SZWNOdW0+PERpc3BsYXlUZXh0PlsxLTRdPC9EaXNwbGF5VGV4dD48cmVjb3Jk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Q2l0ZT48Q2l0ZT48QXV0aG9yPlZpdHRpbmdob2ZmPC9BdXRob3I+PFllYXI+MjAxMTwvWWVhcj48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=
</w:fldData>
        </w:fldChar>
      </w:r>
      <w:r w:rsidR="00A7563D" w:rsidRPr="00FC4D64">
        <w:rPr>
          <w:rFonts w:ascii="Palatino Linotype" w:hAnsi="Palatino Linotype" w:cs="Times New Roman"/>
          <w:sz w:val="20"/>
          <w:szCs w:val="20"/>
        </w:rPr>
        <w:instrText xml:space="preserve"> ADDIN EN.CITE </w:instrText>
      </w:r>
      <w:r w:rsidR="00A7563D"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Y051bT4yMzQ3PC9SZWNOdW0+PERpc3BsYXlUZXh0PlsxLTRdPC9EaXNwbGF5VGV4dD48cmVjb3Jk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Q2l0ZT48Q2l0ZT48QXV0aG9yPlZpdHRpbmdob2ZmPC9BdXRob3I+PFllYXI+MjAxMTwvWWVhcj48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=
</w:fldData>
        </w:fldChar>
      </w:r>
      <w:r w:rsidR="00A7563D" w:rsidRPr="00FC4D64">
        <w:rPr>
          <w:rFonts w:ascii="Palatino Linotype" w:hAnsi="Palatino Linotype" w:cs="Times New Roman"/>
          <w:sz w:val="20"/>
          <w:szCs w:val="20"/>
        </w:rPr>
        <w:instrText xml:space="preserve"> ADDIN EN.CITE.DATA </w:instrText>
      </w:r>
      <w:r w:rsidR="00A7563D" w:rsidRPr="00FC4D64">
        <w:rPr>
          <w:rFonts w:ascii="Palatino Linotype" w:hAnsi="Palatino Linotype" w:cs="Times New Roman"/>
          <w:sz w:val="20"/>
          <w:szCs w:val="20"/>
        </w:rPr>
      </w:r>
      <w:r w:rsidR="00A7563D" w:rsidRPr="00FC4D64">
        <w:rPr>
          <w:rFonts w:ascii="Palatino Linotype" w:hAnsi="Palatino Linotype" w:cs="Times New Roman"/>
          <w:sz w:val="20"/>
          <w:szCs w:val="20"/>
        </w:rPr>
        <w:fldChar w:fldCharType="end"/>
      </w:r>
      <w:r w:rsidRPr="00FC4D64">
        <w:rPr>
          <w:rFonts w:ascii="Palatino Linotype" w:hAnsi="Palatino Linotype" w:cs="Times New Roman"/>
          <w:sz w:val="20"/>
          <w:szCs w:val="20"/>
        </w:rPr>
      </w:r>
      <w:r w:rsidRPr="00FC4D64">
        <w:rPr>
          <w:rFonts w:ascii="Palatino Linotype" w:hAnsi="Palatino Linotype" w:cs="Times New Roman"/>
          <w:sz w:val="20"/>
          <w:szCs w:val="20"/>
        </w:rPr>
        <w:fldChar w:fldCharType="separate"/>
      </w:r>
      <w:r w:rsidR="00A7563D" w:rsidRPr="00FC4D64">
        <w:rPr>
          <w:rFonts w:ascii="Palatino Linotype" w:hAnsi="Palatino Linotype" w:cs="Times New Roman"/>
          <w:noProof/>
          <w:sz w:val="20"/>
          <w:szCs w:val="20"/>
        </w:rPr>
        <w:t>[</w:t>
      </w:r>
      <w:hyperlink w:anchor="_ENREF_1" w:tooltip="Baron, 1986 #2347" w:history="1">
        <w:r w:rsidR="008B113C" w:rsidRPr="00FC4D64">
          <w:rPr>
            <w:rStyle w:val="Hyperlink"/>
            <w:rFonts w:ascii="Palatino Linotype" w:hAnsi="Palatino Linotype"/>
            <w:sz w:val="20"/>
            <w:szCs w:val="20"/>
            <w:u w:val="none"/>
          </w:rPr>
          <w:t>1-4</w:t>
        </w:r>
      </w:hyperlink>
      <w:r w:rsidR="00A7563D" w:rsidRPr="00FC4D64">
        <w:rPr>
          <w:rFonts w:ascii="Palatino Linotype" w:hAnsi="Palatino Linotype" w:cs="Times New Roman"/>
          <w:noProof/>
          <w:sz w:val="20"/>
          <w:szCs w:val="20"/>
        </w:rPr>
        <w:t>]</w:t>
      </w:r>
      <w:r w:rsidRPr="00FC4D64">
        <w:rPr>
          <w:rFonts w:ascii="Palatino Linotype" w:hAnsi="Palatino Linotype" w:cs="Times New Roman"/>
          <w:sz w:val="20"/>
          <w:szCs w:val="20"/>
        </w:rPr>
        <w:fldChar w:fldCharType="end"/>
      </w:r>
      <w:r w:rsidRPr="00FC4D64">
        <w:rPr>
          <w:rFonts w:ascii="Palatino Linotype" w:hAnsi="Palatino Linotype" w:cs="Times New Roman"/>
          <w:sz w:val="20"/>
          <w:szCs w:val="20"/>
        </w:rPr>
        <w:t xml:space="preserve">. The regression-based simple mediation framework is illustrated in </w:t>
      </w:r>
      <w:r w:rsidRPr="00FC4D64">
        <w:rPr>
          <w:rFonts w:ascii="Palatino Linotype" w:hAnsi="Palatino Linotype" w:cs="Times New Roman"/>
          <w:b/>
          <w:sz w:val="20"/>
          <w:szCs w:val="20"/>
        </w:rPr>
        <w:t>Figure 1 A to D</w:t>
      </w:r>
      <w:r w:rsidRPr="00FC4D64">
        <w:rPr>
          <w:rFonts w:ascii="Palatino Linotype" w:hAnsi="Palatino Linotype" w:cs="Times New Roman"/>
          <w:sz w:val="20"/>
          <w:szCs w:val="20"/>
        </w:rPr>
        <w:t xml:space="preserve">. </w:t>
      </w:r>
    </w:p>
    <w:p w14:paraId="13D78493" w14:textId="77777777" w:rsidR="001A7E90" w:rsidRPr="00FC4D64" w:rsidRDefault="001A7E90" w:rsidP="00045B1E">
      <w:pPr>
        <w:autoSpaceDE w:val="0"/>
        <w:autoSpaceDN w:val="0"/>
        <w:adjustRightInd w:val="0"/>
        <w:spacing w:after="0" w:line="240" w:lineRule="auto"/>
        <w:jc w:val="both"/>
        <w:rPr>
          <w:rFonts w:ascii="Palatino Linotype" w:hAnsi="Palatino Linotype" w:cs="Times New Roman"/>
          <w:sz w:val="20"/>
          <w:szCs w:val="20"/>
        </w:rPr>
      </w:pPr>
    </w:p>
    <w:p w14:paraId="77520FCA" w14:textId="43EE9D3E" w:rsidR="00045B1E" w:rsidRPr="00FC4D64" w:rsidRDefault="00FD63A4" w:rsidP="008B113C">
      <w:pPr>
        <w:autoSpaceDE w:val="0"/>
        <w:autoSpaceDN w:val="0"/>
        <w:adjustRightInd w:val="0"/>
        <w:spacing w:after="0" w:line="240" w:lineRule="auto"/>
        <w:jc w:val="both"/>
        <w:rPr>
          <w:rFonts w:ascii="Palatino Linotype" w:hAnsi="Palatino Linotype" w:cs="Times New Roman"/>
          <w:sz w:val="20"/>
          <w:szCs w:val="20"/>
        </w:rPr>
      </w:pPr>
      <w:r w:rsidRPr="00FC4D64">
        <w:rPr>
          <w:rFonts w:ascii="Palatino Linotype" w:hAnsi="Palatino Linotype" w:cs="Times New Roman"/>
          <w:sz w:val="20"/>
          <w:szCs w:val="20"/>
        </w:rPr>
        <w:t xml:space="preserve">The </w:t>
      </w:r>
      <w:r w:rsidR="00045B1E" w:rsidRPr="00FC4D64">
        <w:rPr>
          <w:rFonts w:ascii="Palatino Linotype" w:hAnsi="Palatino Linotype" w:cs="Times New Roman"/>
          <w:sz w:val="20"/>
          <w:szCs w:val="20"/>
        </w:rPr>
        <w:t xml:space="preserve">unstandardized </w:t>
      </w:r>
      <w:r w:rsidRPr="00FC4D64">
        <w:rPr>
          <w:rFonts w:ascii="Palatino Linotype" w:hAnsi="Palatino Linotype" w:cs="Times New Roman"/>
          <w:sz w:val="20"/>
          <w:szCs w:val="20"/>
        </w:rPr>
        <w:t>mediation coefficient, denoted as β</w:t>
      </w:r>
      <w:r w:rsidR="00045B1E" w:rsidRPr="00FC4D64">
        <w:rPr>
          <w:rFonts w:ascii="Palatino Linotype" w:hAnsi="Palatino Linotype" w:cs="Times New Roman"/>
          <w:sz w:val="20"/>
          <w:szCs w:val="20"/>
          <w:vertAlign w:val="subscript"/>
        </w:rPr>
        <w:t>simple mediation</w:t>
      </w:r>
      <w:r w:rsidRPr="00FC4D64">
        <w:rPr>
          <w:rFonts w:ascii="Palatino Linotype" w:hAnsi="Palatino Linotype" w:cs="Times New Roman"/>
          <w:sz w:val="20"/>
          <w:szCs w:val="20"/>
        </w:rPr>
        <w:t xml:space="preserve">, can be interpreted as the expected percentage change in </w:t>
      </w:r>
      <w:bookmarkStart w:id="0" w:name="_Hlk36989195"/>
      <w:r w:rsidR="001A7E90" w:rsidRPr="00FC4D64">
        <w:rPr>
          <w:rFonts w:ascii="Palatino Linotype" w:hAnsi="Palatino Linotype" w:cs="Times New Roman"/>
          <w:sz w:val="20"/>
          <w:szCs w:val="20"/>
        </w:rPr>
        <w:t>markers of</w:t>
      </w:r>
      <w:r w:rsidRPr="00FC4D64">
        <w:rPr>
          <w:rFonts w:ascii="Palatino Linotype" w:hAnsi="Palatino Linotype" w:cs="Times New Roman"/>
          <w:sz w:val="20"/>
          <w:szCs w:val="20"/>
        </w:rPr>
        <w:t xml:space="preserve"> ovarian </w:t>
      </w:r>
      <w:r w:rsidR="001A7E90" w:rsidRPr="00FC4D64">
        <w:rPr>
          <w:rFonts w:ascii="Palatino Linotype" w:hAnsi="Palatino Linotype" w:cs="Times New Roman"/>
          <w:sz w:val="20"/>
          <w:szCs w:val="20"/>
        </w:rPr>
        <w:t>characteristics</w:t>
      </w:r>
      <w:r w:rsidRPr="00FC4D64">
        <w:rPr>
          <w:rFonts w:ascii="Palatino Linotype" w:hAnsi="Palatino Linotype" w:cs="Times New Roman"/>
          <w:sz w:val="20"/>
          <w:szCs w:val="20"/>
        </w:rPr>
        <w:t xml:space="preserve"> </w:t>
      </w:r>
      <w:bookmarkEnd w:id="0"/>
      <w:r w:rsidRPr="00FC4D64">
        <w:rPr>
          <w:rFonts w:ascii="Palatino Linotype" w:hAnsi="Palatino Linotype" w:cs="Times New Roman"/>
          <w:sz w:val="20"/>
          <w:szCs w:val="20"/>
        </w:rPr>
        <w:t xml:space="preserve">(Y) per 1 unit increase in dietary patterns (X) through individual mediators (M) </w:t>
      </w:r>
      <w:r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Y051bT4yMzQ3PC9SZWNOdW0+PERpc3BsYXlUZXh0PlsxLTNdPC9EaXNwbGF5VGV4dD48cmVjb3Jk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Q2l0ZT48L0VuZE5vdGU+AG==
</w:fldData>
        </w:fldChar>
      </w:r>
      <w:r w:rsidR="00A7563D" w:rsidRPr="00FC4D64">
        <w:rPr>
          <w:rFonts w:ascii="Palatino Linotype" w:hAnsi="Palatino Linotype" w:cs="Times New Roman"/>
          <w:sz w:val="20"/>
          <w:szCs w:val="20"/>
        </w:rPr>
        <w:instrText xml:space="preserve"> ADDIN EN.CITE </w:instrText>
      </w:r>
      <w:r w:rsidR="00A7563D" w:rsidRPr="00FC4D64">
        <w:rPr>
          <w:rFonts w:ascii="Palatino Linotype" w:hAnsi="Palatino Linotype" w:cs="Times New Roman"/>
          <w:sz w:val="20"/>
          <w:szCs w:val="20"/>
        </w:rPr>
        <w:fldChar w:fldCharType="begin">
          <w:fldData xml:space="preserve">PEVuZE5vdGU+PENpdGU+PEF1dGhvcj5CYXJvbjwvQXV0aG9yPjxZZWFyPjE5ODY8L1llYXI+PFJl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</w:fldData>
        </w:fldChar>
      </w:r>
      <w:r w:rsidR="00A7563D" w:rsidRPr="00FC4D64">
        <w:rPr>
          <w:rFonts w:ascii="Palatino Linotype" w:hAnsi="Palatino Linotype" w:cs="Times New Roman"/>
          <w:sz w:val="20"/>
          <w:szCs w:val="20"/>
        </w:rPr>
        <w:instrText xml:space="preserve"> ADDIN EN.CITE.DATA </w:instrText>
      </w:r>
      <w:r w:rsidR="00A7563D" w:rsidRPr="00FC4D64">
        <w:rPr>
          <w:rFonts w:ascii="Palatino Linotype" w:hAnsi="Palatino Linotype" w:cs="Times New Roman"/>
          <w:sz w:val="20"/>
          <w:szCs w:val="20"/>
        </w:rPr>
      </w:r>
      <w:r w:rsidR="00A7563D" w:rsidRPr="00FC4D64">
        <w:rPr>
          <w:rFonts w:ascii="Palatino Linotype" w:hAnsi="Palatino Linotype" w:cs="Times New Roman"/>
          <w:sz w:val="20"/>
          <w:szCs w:val="20"/>
        </w:rPr>
        <w:fldChar w:fldCharType="end"/>
      </w:r>
      <w:r w:rsidRPr="00FC4D64">
        <w:rPr>
          <w:rFonts w:ascii="Palatino Linotype" w:hAnsi="Palatino Linotype" w:cs="Times New Roman"/>
          <w:sz w:val="20"/>
          <w:szCs w:val="20"/>
        </w:rPr>
      </w:r>
      <w:r w:rsidRPr="00FC4D64">
        <w:rPr>
          <w:rFonts w:ascii="Palatino Linotype" w:hAnsi="Palatino Linotype" w:cs="Times New Roman"/>
          <w:sz w:val="20"/>
          <w:szCs w:val="20"/>
        </w:rPr>
        <w:fldChar w:fldCharType="separate"/>
      </w:r>
      <w:r w:rsidR="00A7563D" w:rsidRPr="00FC4D64">
        <w:rPr>
          <w:rFonts w:ascii="Palatino Linotype" w:hAnsi="Palatino Linotype" w:cs="Times New Roman"/>
          <w:noProof/>
          <w:sz w:val="20"/>
          <w:szCs w:val="20"/>
        </w:rPr>
        <w:t>[</w:t>
      </w:r>
      <w:hyperlink w:anchor="_ENREF_1" w:tooltip="Baron, 1986 #2347" w:history="1">
        <w:r w:rsidR="008B113C" w:rsidRPr="00FC4D64">
          <w:rPr>
            <w:rStyle w:val="Hyperlink"/>
            <w:rFonts w:ascii="Palatino Linotype" w:hAnsi="Palatino Linotype"/>
            <w:sz w:val="20"/>
            <w:szCs w:val="20"/>
            <w:u w:val="none"/>
          </w:rPr>
          <w:t>1-3</w:t>
        </w:r>
      </w:hyperlink>
      <w:r w:rsidR="00A7563D" w:rsidRPr="00FC4D64">
        <w:rPr>
          <w:rFonts w:ascii="Palatino Linotype" w:hAnsi="Palatino Linotype" w:cs="Times New Roman"/>
          <w:noProof/>
          <w:sz w:val="20"/>
          <w:szCs w:val="20"/>
        </w:rPr>
        <w:t>]</w:t>
      </w:r>
      <w:r w:rsidRPr="00FC4D64">
        <w:rPr>
          <w:rFonts w:ascii="Palatino Linotype" w:hAnsi="Palatino Linotype" w:cs="Times New Roman"/>
          <w:sz w:val="20"/>
          <w:szCs w:val="20"/>
        </w:rPr>
        <w:fldChar w:fldCharType="end"/>
      </w:r>
      <w:r w:rsidRPr="00FC4D64">
        <w:rPr>
          <w:rFonts w:ascii="Palatino Linotype" w:hAnsi="Palatino Linotype" w:cs="Times New Roman"/>
          <w:sz w:val="20"/>
          <w:szCs w:val="20"/>
        </w:rPr>
        <w:t xml:space="preserve">. </w:t>
      </w:r>
      <w:r w:rsidR="00045B1E" w:rsidRPr="00FC4D64">
        <w:rPr>
          <w:rFonts w:ascii="Palatino Linotype" w:hAnsi="Palatino Linotype" w:cs="Times New Roman"/>
          <w:sz w:val="20"/>
          <w:szCs w:val="20"/>
        </w:rPr>
        <w:t>Standardized β</w:t>
      </w:r>
      <w:r w:rsidR="00045B1E" w:rsidRPr="00FC4D64">
        <w:rPr>
          <w:rFonts w:ascii="Palatino Linotype" w:hAnsi="Palatino Linotype" w:cs="Times New Roman"/>
          <w:sz w:val="20"/>
          <w:szCs w:val="20"/>
          <w:vertAlign w:val="subscript"/>
        </w:rPr>
        <w:t xml:space="preserve">Simple mediation </w:t>
      </w:r>
      <w:r w:rsidR="00045B1E" w:rsidRPr="00FC4D64">
        <w:rPr>
          <w:rFonts w:ascii="Palatino Linotype" w:hAnsi="Palatino Linotype" w:cs="Times New Roman"/>
          <w:sz w:val="20"/>
          <w:szCs w:val="20"/>
        </w:rPr>
        <w:t>can be interpreted as the</w:t>
      </w:r>
      <w:r w:rsidR="00045B1E" w:rsidRPr="00FC4D64">
        <w:rPr>
          <w:rFonts w:ascii="Palatino Linotype" w:hAnsi="Palatino Linotype"/>
          <w:sz w:val="20"/>
          <w:szCs w:val="20"/>
        </w:rPr>
        <w:t xml:space="preserve"> </w:t>
      </w:r>
      <w:r w:rsidR="00045B1E" w:rsidRPr="00FC4D64">
        <w:rPr>
          <w:rFonts w:ascii="Palatino Linotype" w:hAnsi="Palatino Linotype" w:cs="Times New Roman"/>
          <w:sz w:val="20"/>
          <w:szCs w:val="20"/>
        </w:rPr>
        <w:t xml:space="preserve">expected standard deviation (SD) change in the </w:t>
      </w:r>
      <w:r w:rsidR="001A7E90" w:rsidRPr="00FC4D64">
        <w:rPr>
          <w:rFonts w:ascii="Palatino Linotype" w:hAnsi="Palatino Linotype" w:cs="Times New Roman"/>
          <w:sz w:val="20"/>
          <w:szCs w:val="20"/>
        </w:rPr>
        <w:t>markers of ovarian characteristics (</w:t>
      </w:r>
      <w:r w:rsidR="00045B1E" w:rsidRPr="00FC4D64">
        <w:rPr>
          <w:rFonts w:ascii="Palatino Linotype" w:hAnsi="Palatino Linotype" w:cs="Times New Roman"/>
          <w:sz w:val="20"/>
          <w:szCs w:val="20"/>
        </w:rPr>
        <w:t>OV and FNPO</w:t>
      </w:r>
      <w:r w:rsidR="001A7E90" w:rsidRPr="00FC4D64">
        <w:rPr>
          <w:rFonts w:ascii="Palatino Linotype" w:hAnsi="Palatino Linotype" w:cs="Times New Roman"/>
          <w:sz w:val="20"/>
          <w:szCs w:val="20"/>
        </w:rPr>
        <w:t>)</w:t>
      </w:r>
      <w:r w:rsidR="00045B1E" w:rsidRPr="00FC4D64">
        <w:rPr>
          <w:rFonts w:ascii="Palatino Linotype" w:hAnsi="Palatino Linotype" w:cs="Times New Roman"/>
          <w:sz w:val="20"/>
          <w:szCs w:val="20"/>
        </w:rPr>
        <w:t xml:space="preserve"> per 1 SD increase in dietary patterns</w:t>
      </w:r>
      <w:r w:rsidR="001A7E90" w:rsidRPr="00FC4D64">
        <w:rPr>
          <w:rFonts w:ascii="Palatino Linotype" w:hAnsi="Palatino Linotype" w:cs="Times New Roman"/>
          <w:sz w:val="20"/>
          <w:szCs w:val="20"/>
        </w:rPr>
        <w:t xml:space="preserve"> (X)</w:t>
      </w:r>
      <w:r w:rsidR="00045B1E" w:rsidRPr="00FC4D64">
        <w:rPr>
          <w:rFonts w:ascii="Palatino Linotype" w:hAnsi="Palatino Linotype" w:cs="Times New Roman"/>
          <w:sz w:val="20"/>
          <w:szCs w:val="20"/>
        </w:rPr>
        <w:t xml:space="preserve"> through individual mediators.</w:t>
      </w:r>
    </w:p>
    <w:p w14:paraId="566504F7" w14:textId="77777777" w:rsidR="00FD63A4" w:rsidRPr="00FC4D64" w:rsidRDefault="00FD63A4" w:rsidP="00F249F6">
      <w:pPr>
        <w:spacing w:after="0" w:line="240" w:lineRule="auto"/>
        <w:contextualSpacing/>
        <w:jc w:val="both"/>
        <w:rPr>
          <w:rFonts w:ascii="Palatino Linotype" w:hAnsi="Palatino Linotype" w:cs="Times New Roman"/>
          <w:sz w:val="20"/>
          <w:szCs w:val="20"/>
        </w:rPr>
      </w:pPr>
    </w:p>
    <w:p w14:paraId="4C9923D7" w14:textId="5F09D096" w:rsidR="001A7E90" w:rsidRPr="00FC4D64" w:rsidRDefault="00FD63A4" w:rsidP="001A7E90">
      <w:pPr>
        <w:spacing w:after="0" w:line="240" w:lineRule="auto"/>
        <w:contextualSpacing/>
        <w:jc w:val="both"/>
        <w:rPr>
          <w:rStyle w:val="current-selection"/>
          <w:rFonts w:ascii="Palatino Linotype" w:hAnsi="Palatino Linotype" w:cs="Times New Roman"/>
          <w:sz w:val="20"/>
          <w:szCs w:val="20"/>
        </w:rPr>
      </w:pPr>
      <w:r w:rsidRPr="00FC4D64">
        <w:rPr>
          <w:rStyle w:val="current-selection"/>
          <w:rFonts w:ascii="Palatino Linotype" w:hAnsi="Palatino Linotype" w:cs="Times New Roman"/>
          <w:b/>
          <w:i/>
          <w:sz w:val="20"/>
          <w:szCs w:val="20"/>
        </w:rPr>
        <w:t>Third stage of analysis: indirect serial mediation analyses</w:t>
      </w:r>
      <w:r w:rsidRPr="00FC4D64">
        <w:rPr>
          <w:rStyle w:val="current-selection"/>
          <w:rFonts w:ascii="Palatino Linotype" w:hAnsi="Palatino Linotype" w:cs="Times New Roman"/>
          <w:sz w:val="20"/>
          <w:szCs w:val="20"/>
        </w:rPr>
        <w:t xml:space="preserve">. In the third stage of the analysis, serial multiple mediation regressions were used to examine the effects of dietary patterns (X) on ovarian </w:t>
      </w:r>
      <w:r w:rsidR="001A7E90" w:rsidRPr="00FC4D64">
        <w:rPr>
          <w:rStyle w:val="current-selection"/>
          <w:rFonts w:ascii="Palatino Linotype" w:hAnsi="Palatino Linotype" w:cs="Times New Roman"/>
          <w:sz w:val="20"/>
          <w:szCs w:val="20"/>
        </w:rPr>
        <w:t>characteristics</w:t>
      </w:r>
      <w:r w:rsidRPr="00FC4D64">
        <w:rPr>
          <w:rStyle w:val="current-selection"/>
          <w:rFonts w:ascii="Palatino Linotype" w:hAnsi="Palatino Linotype" w:cs="Times New Roman"/>
          <w:sz w:val="20"/>
          <w:szCs w:val="20"/>
        </w:rPr>
        <w:t xml:space="preserve"> (Y) through the pathways of a series of mediators. </w:t>
      </w:r>
      <w:r w:rsidR="001A7E90" w:rsidRPr="00FC4D64">
        <w:rPr>
          <w:rFonts w:ascii="Palatino Linotype" w:hAnsi="Palatino Linotype" w:cs="Times New Roman"/>
          <w:sz w:val="20"/>
          <w:szCs w:val="20"/>
        </w:rPr>
        <w:t xml:space="preserve">The regression-based serial mediation framework is illustrated in </w:t>
      </w:r>
      <w:r w:rsidR="001A7E90" w:rsidRPr="00FC4D64">
        <w:rPr>
          <w:rFonts w:ascii="Palatino Linotype" w:hAnsi="Palatino Linotype" w:cs="Times New Roman"/>
          <w:b/>
          <w:sz w:val="20"/>
          <w:szCs w:val="20"/>
        </w:rPr>
        <w:t>Figure 1 E</w:t>
      </w:r>
      <w:r w:rsidR="001A7E90" w:rsidRPr="00FC4D64">
        <w:rPr>
          <w:rFonts w:ascii="Palatino Linotype" w:hAnsi="Palatino Linotype" w:cs="Times New Roman"/>
          <w:sz w:val="20"/>
          <w:szCs w:val="20"/>
        </w:rPr>
        <w:t>.</w:t>
      </w:r>
    </w:p>
    <w:p w14:paraId="7D65C3D9" w14:textId="77777777" w:rsidR="001A7E90" w:rsidRPr="00FC4D64" w:rsidRDefault="001A7E90" w:rsidP="001A7E90">
      <w:pPr>
        <w:autoSpaceDE w:val="0"/>
        <w:autoSpaceDN w:val="0"/>
        <w:adjustRightInd w:val="0"/>
        <w:spacing w:after="0" w:line="240" w:lineRule="auto"/>
        <w:jc w:val="both"/>
        <w:rPr>
          <w:rStyle w:val="current-selection"/>
          <w:rFonts w:ascii="Palatino Linotype" w:hAnsi="Palatino Linotype" w:cs="Times New Roman"/>
          <w:sz w:val="20"/>
          <w:szCs w:val="20"/>
        </w:rPr>
      </w:pPr>
    </w:p>
    <w:p w14:paraId="20FE4904" w14:textId="2A00D7DB" w:rsidR="001A7E90" w:rsidRPr="00FC4D64" w:rsidRDefault="00FD63A4" w:rsidP="001A7E90">
      <w:pPr>
        <w:autoSpaceDE w:val="0"/>
        <w:autoSpaceDN w:val="0"/>
        <w:adjustRightInd w:val="0"/>
        <w:spacing w:after="0" w:line="240" w:lineRule="auto"/>
        <w:jc w:val="both"/>
        <w:rPr>
          <w:rFonts w:ascii="Palatino Linotype" w:hAnsi="Palatino Linotype" w:cs="Times New Roman"/>
          <w:sz w:val="20"/>
          <w:szCs w:val="20"/>
        </w:rPr>
      </w:pPr>
      <w:r w:rsidRPr="00FC4D64">
        <w:rPr>
          <w:rStyle w:val="current-selection"/>
          <w:rFonts w:ascii="Palatino Linotype" w:hAnsi="Palatino Linotype" w:cs="Times New Roman"/>
          <w:sz w:val="20"/>
          <w:szCs w:val="20"/>
        </w:rPr>
        <w:t xml:space="preserve">Consistent with the descriptions mentioned above, the </w:t>
      </w:r>
      <w:r w:rsidR="00523C48" w:rsidRPr="00FC4D64">
        <w:rPr>
          <w:rFonts w:ascii="Palatino Linotype" w:hAnsi="Palatino Linotype" w:cs="Times New Roman"/>
          <w:sz w:val="20"/>
          <w:szCs w:val="20"/>
        </w:rPr>
        <w:t>unstandardized</w:t>
      </w:r>
      <w:r w:rsidR="00523C48" w:rsidRPr="00FC4D64">
        <w:rPr>
          <w:rStyle w:val="current-selection"/>
          <w:rFonts w:ascii="Palatino Linotype" w:hAnsi="Palatino Linotype" w:cs="Times New Roman"/>
          <w:sz w:val="20"/>
          <w:szCs w:val="20"/>
        </w:rPr>
        <w:t xml:space="preserve"> </w:t>
      </w:r>
      <w:r w:rsidRPr="00FC4D64">
        <w:rPr>
          <w:rStyle w:val="current-selection"/>
          <w:rFonts w:ascii="Palatino Linotype" w:hAnsi="Palatino Linotype" w:cs="Times New Roman"/>
          <w:sz w:val="20"/>
          <w:szCs w:val="20"/>
        </w:rPr>
        <w:t xml:space="preserve">serial mediation coefficient, denoted as </w:t>
      </w:r>
      <w:r w:rsidRPr="00FC4D64">
        <w:rPr>
          <w:rFonts w:ascii="Palatino Linotype" w:hAnsi="Palatino Linotype" w:cs="Times New Roman"/>
          <w:sz w:val="20"/>
          <w:szCs w:val="20"/>
        </w:rPr>
        <w:t>β</w:t>
      </w:r>
      <w:r w:rsidRPr="00FC4D64">
        <w:rPr>
          <w:rStyle w:val="current-selection"/>
          <w:rFonts w:ascii="Palatino Linotype" w:hAnsi="Palatino Linotype" w:cs="Times New Roman"/>
          <w:sz w:val="20"/>
          <w:szCs w:val="20"/>
          <w:vertAlign w:val="subscript"/>
        </w:rPr>
        <w:t>S</w:t>
      </w:r>
      <w:r w:rsidR="00523C48" w:rsidRPr="00FC4D64">
        <w:rPr>
          <w:rStyle w:val="current-selection"/>
          <w:rFonts w:ascii="Palatino Linotype" w:hAnsi="Palatino Linotype" w:cs="Times New Roman"/>
          <w:sz w:val="20"/>
          <w:szCs w:val="20"/>
          <w:vertAlign w:val="subscript"/>
        </w:rPr>
        <w:t>erial mediation</w:t>
      </w:r>
      <w:r w:rsidRPr="00FC4D64">
        <w:rPr>
          <w:rStyle w:val="current-selection"/>
          <w:rFonts w:ascii="Palatino Linotype" w:hAnsi="Palatino Linotype" w:cs="Times New Roman"/>
          <w:sz w:val="20"/>
          <w:szCs w:val="20"/>
        </w:rPr>
        <w:t xml:space="preserve">, was estimated and can be interpreted as the expected percentage change in the </w:t>
      </w:r>
      <w:r w:rsidR="001A7E90" w:rsidRPr="00FC4D64">
        <w:rPr>
          <w:rFonts w:ascii="Palatino Linotype" w:hAnsi="Palatino Linotype" w:cs="Times New Roman"/>
          <w:sz w:val="20"/>
          <w:szCs w:val="20"/>
        </w:rPr>
        <w:t xml:space="preserve">markers of ovarian characteristics </w:t>
      </w:r>
      <w:r w:rsidRPr="00FC4D64">
        <w:rPr>
          <w:rStyle w:val="current-selection"/>
          <w:rFonts w:ascii="Palatino Linotype" w:hAnsi="Palatino Linotype" w:cs="Times New Roman"/>
          <w:sz w:val="20"/>
          <w:szCs w:val="20"/>
        </w:rPr>
        <w:t xml:space="preserve">(Y) per 1 unit increase in dietary patterns (X) through serial mediators (M). </w:t>
      </w:r>
      <w:r w:rsidR="001A7E90" w:rsidRPr="00FC4D64">
        <w:rPr>
          <w:rFonts w:ascii="Palatino Linotype" w:hAnsi="Palatino Linotype" w:cs="Times New Roman"/>
          <w:sz w:val="20"/>
          <w:szCs w:val="20"/>
        </w:rPr>
        <w:t>Standardized β</w:t>
      </w:r>
      <w:r w:rsidR="001A7E90" w:rsidRPr="00FC4D64">
        <w:rPr>
          <w:rFonts w:ascii="Palatino Linotype" w:hAnsi="Palatino Linotype" w:cs="Times New Roman"/>
          <w:sz w:val="20"/>
          <w:szCs w:val="20"/>
          <w:vertAlign w:val="subscript"/>
        </w:rPr>
        <w:t xml:space="preserve">Serial mediation </w:t>
      </w:r>
      <w:r w:rsidR="001A7E90" w:rsidRPr="00FC4D64">
        <w:rPr>
          <w:rFonts w:ascii="Palatino Linotype" w:hAnsi="Palatino Linotype" w:cs="Times New Roman"/>
          <w:sz w:val="20"/>
          <w:szCs w:val="20"/>
        </w:rPr>
        <w:t>can be interpreted as the</w:t>
      </w:r>
      <w:r w:rsidR="001A7E90" w:rsidRPr="00FC4D64">
        <w:rPr>
          <w:rFonts w:ascii="Palatino Linotype" w:hAnsi="Palatino Linotype"/>
          <w:sz w:val="20"/>
          <w:szCs w:val="20"/>
        </w:rPr>
        <w:t xml:space="preserve"> </w:t>
      </w:r>
      <w:r w:rsidR="001A7E90" w:rsidRPr="00FC4D64">
        <w:rPr>
          <w:rFonts w:ascii="Palatino Linotype" w:hAnsi="Palatino Linotype" w:cs="Times New Roman"/>
          <w:sz w:val="20"/>
          <w:szCs w:val="20"/>
        </w:rPr>
        <w:t>expected standard deviation (SD) change in markers of ovarian characteristics (Y) per 1 SD increase in dietary patterns (X) through serial mediators.</w:t>
      </w:r>
    </w:p>
    <w:p w14:paraId="474C8B7B" w14:textId="77777777" w:rsidR="00FD63A4" w:rsidRPr="00FC4D64" w:rsidRDefault="00FD63A4" w:rsidP="00F249F6">
      <w:pPr>
        <w:spacing w:after="0" w:line="240" w:lineRule="auto"/>
        <w:contextualSpacing/>
        <w:jc w:val="both"/>
        <w:rPr>
          <w:rStyle w:val="current-selection"/>
          <w:rFonts w:ascii="Palatino Linotype" w:hAnsi="Palatino Linotype" w:cs="Times New Roman"/>
          <w:sz w:val="20"/>
          <w:szCs w:val="20"/>
        </w:rPr>
      </w:pPr>
    </w:p>
    <w:p w14:paraId="5E8FBE88" w14:textId="53EBA725" w:rsidR="00FD63A4" w:rsidRPr="00FC4D64" w:rsidRDefault="00FD63A4" w:rsidP="00F249F6">
      <w:pPr>
        <w:autoSpaceDE w:val="0"/>
        <w:autoSpaceDN w:val="0"/>
        <w:adjustRightInd w:val="0"/>
        <w:spacing w:after="0" w:line="240" w:lineRule="auto"/>
        <w:contextualSpacing/>
        <w:jc w:val="both"/>
        <w:rPr>
          <w:rStyle w:val="current-selection"/>
          <w:rFonts w:ascii="Palatino Linotype" w:hAnsi="Palatino Linotype" w:cs="Times New Roman"/>
          <w:sz w:val="20"/>
          <w:szCs w:val="20"/>
        </w:rPr>
      </w:pPr>
      <w:r w:rsidRPr="00FC4D64">
        <w:rPr>
          <w:rStyle w:val="current-selection"/>
          <w:rFonts w:ascii="Palatino Linotype" w:hAnsi="Palatino Linotype" w:cs="Times New Roman"/>
          <w:b/>
          <w:i/>
          <w:sz w:val="20"/>
          <w:szCs w:val="20"/>
        </w:rPr>
        <w:t>Fourth stage of analyses: adjusted mediation analyses.</w:t>
      </w:r>
      <w:r w:rsidRPr="00FC4D64">
        <w:rPr>
          <w:rStyle w:val="current-selection"/>
          <w:rFonts w:ascii="Palatino Linotype" w:hAnsi="Palatino Linotype" w:cs="Times New Roman"/>
          <w:sz w:val="20"/>
          <w:szCs w:val="20"/>
        </w:rPr>
        <w:t xml:space="preserve"> We also adjusted all the mediation analyses for relevant lifestyle confounders, which could affect ovarian morphological features, including age, race, and energy intake. </w:t>
      </w:r>
      <w:r w:rsidRPr="00FC4D64">
        <w:rPr>
          <w:rFonts w:ascii="Palatino Linotype" w:hAnsi="Palatino Linotype" w:cs="Times New Roman"/>
          <w:sz w:val="20"/>
          <w:szCs w:val="20"/>
        </w:rPr>
        <w:t xml:space="preserve">Information on age (y), race (categorical), alcohol intake (g/d), and total daily energy intake (kcal/d) was obtained at baseline. Given the potential mediating effect of obesity in the relationship between </w:t>
      </w:r>
      <w:r w:rsidRPr="00FC4D64">
        <w:rPr>
          <w:rFonts w:ascii="Palatino Linotype" w:hAnsi="Palatino Linotype" w:cs="Times New Roman"/>
          <w:sz w:val="20"/>
          <w:szCs w:val="20"/>
        </w:rPr>
        <w:lastRenderedPageBreak/>
        <w:t>dietary patterns and ovarian morphology, we chose to explore the effects of BMI as a mediator factor and removed it from the covariate list. Because HEI-2015 and DASH scores do not include a specific component for alcohol, we ran additional sub-analyses adjusting for alcohol intake; however, since 32.4% (</w:t>
      </w:r>
      <w:r w:rsidR="00170C08" w:rsidRPr="00FC4D64">
        <w:rPr>
          <w:rFonts w:ascii="Palatino Linotype" w:hAnsi="Palatino Linotype" w:cs="Times New Roman"/>
          <w:sz w:val="20"/>
          <w:szCs w:val="20"/>
        </w:rPr>
        <w:t>57</w:t>
      </w:r>
      <w:r w:rsidRPr="00FC4D64">
        <w:rPr>
          <w:rFonts w:ascii="Palatino Linotype" w:hAnsi="Palatino Linotype" w:cs="Times New Roman"/>
          <w:sz w:val="20"/>
          <w:szCs w:val="20"/>
        </w:rPr>
        <w:t>/111) of our participants had 0 – 1</w:t>
      </w:r>
      <w:r w:rsidR="00170C08" w:rsidRPr="00FC4D64">
        <w:rPr>
          <w:rFonts w:ascii="Palatino Linotype" w:hAnsi="Palatino Linotype" w:cs="Times New Roman"/>
          <w:sz w:val="20"/>
          <w:szCs w:val="20"/>
        </w:rPr>
        <w:t>.5</w:t>
      </w:r>
      <w:r w:rsidRPr="00FC4D64">
        <w:rPr>
          <w:rFonts w:ascii="Palatino Linotype" w:hAnsi="Palatino Linotype" w:cs="Times New Roman"/>
          <w:sz w:val="20"/>
          <w:szCs w:val="20"/>
        </w:rPr>
        <w:t xml:space="preserve"> g/d alcohol intake, we chose to remove alcohol from the final adjustment. The final mediation analyses were adjusted for age, race, and energy intake. </w:t>
      </w:r>
      <w:r w:rsidRPr="00FC4D64">
        <w:rPr>
          <w:rStyle w:val="current-selection"/>
          <w:rFonts w:ascii="Palatino Linotype" w:hAnsi="Palatino Linotype" w:cs="Times New Roman"/>
          <w:sz w:val="20"/>
          <w:szCs w:val="20"/>
        </w:rPr>
        <w:t xml:space="preserve">All statistical tests were based on </w:t>
      </w:r>
      <w:r w:rsidRPr="00FC4D64">
        <w:rPr>
          <w:rStyle w:val="current-selection"/>
          <w:rFonts w:ascii="Palatino Linotype" w:hAnsi="Palatino Linotype" w:cs="Times New Roman"/>
          <w:i/>
          <w:iCs/>
          <w:sz w:val="20"/>
          <w:szCs w:val="20"/>
        </w:rPr>
        <w:t>priori</w:t>
      </w:r>
      <w:r w:rsidRPr="00FC4D64">
        <w:rPr>
          <w:rStyle w:val="current-selection"/>
          <w:rFonts w:ascii="Palatino Linotype" w:hAnsi="Palatino Linotype" w:cs="Times New Roman"/>
          <w:sz w:val="20"/>
          <w:szCs w:val="20"/>
        </w:rPr>
        <w:t xml:space="preserve"> hypotheses. Therefore, no adjustments were performed for multiple testing. </w:t>
      </w:r>
    </w:p>
    <w:p w14:paraId="4B8D40DF" w14:textId="77777777" w:rsidR="00FD63A4" w:rsidRPr="00FC4D64" w:rsidRDefault="00FD63A4" w:rsidP="00F249F6">
      <w:pPr>
        <w:autoSpaceDE w:val="0"/>
        <w:autoSpaceDN w:val="0"/>
        <w:adjustRightInd w:val="0"/>
        <w:spacing w:after="0" w:line="240" w:lineRule="auto"/>
        <w:contextualSpacing/>
        <w:jc w:val="both"/>
        <w:rPr>
          <w:rStyle w:val="current-selection"/>
          <w:rFonts w:ascii="Palatino Linotype" w:hAnsi="Palatino Linotype" w:cs="Times New Roman"/>
          <w:sz w:val="20"/>
          <w:szCs w:val="20"/>
        </w:rPr>
      </w:pPr>
    </w:p>
    <w:p w14:paraId="28ED3F65" w14:textId="555452CD" w:rsidR="00170C08" w:rsidRPr="00FC4D64" w:rsidRDefault="00FD63A4" w:rsidP="008B113C">
      <w:pPr>
        <w:autoSpaceDE w:val="0"/>
        <w:autoSpaceDN w:val="0"/>
        <w:adjustRightInd w:val="0"/>
        <w:spacing w:after="0" w:line="240" w:lineRule="auto"/>
        <w:contextualSpacing/>
        <w:jc w:val="both"/>
        <w:rPr>
          <w:rStyle w:val="current-selection"/>
          <w:rFonts w:ascii="Palatino Linotype" w:hAnsi="Palatino Linotype" w:cs="Times New Roman"/>
          <w:sz w:val="20"/>
          <w:szCs w:val="20"/>
        </w:rPr>
      </w:pPr>
      <w:r w:rsidRPr="00FC4D64">
        <w:rPr>
          <w:rFonts w:ascii="Palatino Linotype" w:hAnsi="Palatino Linotype" w:cs="Times New Roman"/>
          <w:sz w:val="20"/>
          <w:szCs w:val="20"/>
        </w:rPr>
        <w:t xml:space="preserve">The pathway analyses were performed </w:t>
      </w:r>
      <w:r w:rsidRPr="00FC4D64">
        <w:rPr>
          <w:rStyle w:val="current-selection"/>
          <w:rFonts w:ascii="Palatino Linotype" w:hAnsi="Palatino Linotype" w:cs="Times New Roman"/>
          <w:sz w:val="20"/>
          <w:szCs w:val="20"/>
        </w:rPr>
        <w:t>using</w:t>
      </w:r>
      <w:r w:rsidRPr="00FC4D64">
        <w:rPr>
          <w:rStyle w:val="a"/>
          <w:rFonts w:ascii="Palatino Linotype" w:hAnsi="Palatino Linotype" w:cs="Times New Roman"/>
          <w:sz w:val="20"/>
          <w:szCs w:val="20"/>
        </w:rPr>
        <w:t xml:space="preserve"> </w:t>
      </w:r>
      <w:r w:rsidRPr="00FC4D64">
        <w:rPr>
          <w:rStyle w:val="current-selection"/>
          <w:rFonts w:ascii="Palatino Linotype" w:hAnsi="Palatino Linotype" w:cs="Times New Roman"/>
          <w:sz w:val="20"/>
          <w:szCs w:val="20"/>
        </w:rPr>
        <w:t>the</w:t>
      </w:r>
      <w:r w:rsidRPr="00FC4D64">
        <w:rPr>
          <w:rStyle w:val="a"/>
          <w:rFonts w:ascii="Palatino Linotype" w:hAnsi="Palatino Linotype" w:cs="Times New Roman"/>
          <w:sz w:val="20"/>
          <w:szCs w:val="20"/>
        </w:rPr>
        <w:t xml:space="preserve"> </w:t>
      </w:r>
      <w:r w:rsidRPr="00FC4D64">
        <w:rPr>
          <w:rStyle w:val="current-selection"/>
          <w:rFonts w:ascii="Palatino Linotype" w:hAnsi="Palatino Linotype" w:cs="Times New Roman"/>
          <w:sz w:val="20"/>
          <w:szCs w:val="20"/>
        </w:rPr>
        <w:t>PROCESS</w:t>
      </w:r>
      <w:r w:rsidRPr="00FC4D64">
        <w:rPr>
          <w:rStyle w:val="a"/>
          <w:rFonts w:ascii="Palatino Linotype" w:hAnsi="Palatino Linotype" w:cs="Times New Roman"/>
          <w:sz w:val="20"/>
          <w:szCs w:val="20"/>
        </w:rPr>
        <w:t xml:space="preserve"> </w:t>
      </w:r>
      <w:r w:rsidRPr="00FC4D64">
        <w:rPr>
          <w:rStyle w:val="current-selection"/>
          <w:rFonts w:ascii="Palatino Linotype" w:hAnsi="Palatino Linotype" w:cs="Times New Roman"/>
          <w:sz w:val="20"/>
          <w:szCs w:val="20"/>
        </w:rPr>
        <w:t>macro for SPSS (Version 3.</w:t>
      </w:r>
      <w:r w:rsidR="00170C08" w:rsidRPr="00FC4D64">
        <w:rPr>
          <w:rStyle w:val="current-selection"/>
          <w:rFonts w:ascii="Palatino Linotype" w:hAnsi="Palatino Linotype" w:cs="Times New Roman"/>
          <w:sz w:val="20"/>
          <w:szCs w:val="20"/>
        </w:rPr>
        <w:t>4</w:t>
      </w:r>
      <w:r w:rsidRPr="00FC4D64">
        <w:rPr>
          <w:rStyle w:val="current-selection"/>
          <w:rFonts w:ascii="Palatino Linotype" w:hAnsi="Palatino Linotype" w:cs="Times New Roman"/>
          <w:sz w:val="20"/>
          <w:szCs w:val="20"/>
        </w:rPr>
        <w:t xml:space="preserve">) developed by Hayes </w:t>
      </w:r>
      <w:r w:rsidRPr="00FC4D64">
        <w:rPr>
          <w:rStyle w:val="current-selection"/>
          <w:rFonts w:ascii="Palatino Linotype" w:hAnsi="Palatino Linotype" w:cs="Times New Roman"/>
          <w:sz w:val="20"/>
          <w:szCs w:val="20"/>
        </w:rPr>
        <w:fldChar w:fldCharType="begin"/>
      </w:r>
      <w:r w:rsidR="00A7563D" w:rsidRPr="00FC4D64">
        <w:rPr>
          <w:rStyle w:val="current-selection"/>
          <w:rFonts w:ascii="Palatino Linotype" w:hAnsi="Palatino Linotype" w:cs="Times New Roman"/>
          <w:sz w:val="20"/>
          <w:szCs w:val="20"/>
        </w:rPr>
        <w:instrText xml:space="preserve"> ADDIN EN.CITE &lt;EndNote&gt;&lt;Cite&gt;&lt;Author&gt;Hayes&lt;/Author&gt;&lt;Year&gt;2017&lt;/Year&gt;&lt;RecNum&gt;2349&lt;/RecNum&gt;&lt;DisplayText&gt;[3]&lt;/DisplayText&gt;&lt;record&gt;&lt;rec-number&gt;2349&lt;/rec-number&gt;&lt;foreign-keys&gt;&lt;key app="EN" db-id="svxx05efbsx5ecepaxdxz20i2pvs92dptfep" timestamp="1545522574"&gt;2349&lt;/key&gt;&lt;/foreign-keys&gt;&lt;ref-type name="Generic"&gt;13&lt;/ref-type&gt;&lt;contributors&gt;&lt;authors&gt;&lt;author&gt;Hayes, Andrew F&lt;/author&gt;&lt;/authors&gt;&lt;/contributors&gt;&lt;titles&gt;&lt;title&gt;Introduction to mediation, moderation, and conditional process analysis: a regression-based approach&lt;/title&gt;&lt;/titles&gt;&lt;edition&gt;2nd&lt;/edition&gt;&lt;dates&gt;&lt;year&gt;2017&lt;/year&gt;&lt;/dates&gt;&lt;pub-location&gt;New York, NY&lt;/pub-location&gt;&lt;publisher&gt;The Guilford Press&lt;/publisher&gt;&lt;isbn&gt;9781462534678 &lt;/isbn&gt;&lt;urls&gt;&lt;/urls&gt;&lt;/record&gt;&lt;/Cite&gt;&lt;/EndNote&gt;</w:instrText>
      </w:r>
      <w:r w:rsidRPr="00FC4D64">
        <w:rPr>
          <w:rStyle w:val="current-selection"/>
          <w:rFonts w:ascii="Palatino Linotype" w:hAnsi="Palatino Linotype" w:cs="Times New Roman"/>
          <w:sz w:val="20"/>
          <w:szCs w:val="20"/>
        </w:rPr>
        <w:fldChar w:fldCharType="separate"/>
      </w:r>
      <w:r w:rsidR="00A7563D" w:rsidRPr="00FC4D64">
        <w:rPr>
          <w:rStyle w:val="current-selection"/>
          <w:rFonts w:ascii="Palatino Linotype" w:hAnsi="Palatino Linotype" w:cs="Times New Roman"/>
          <w:noProof/>
          <w:sz w:val="20"/>
          <w:szCs w:val="20"/>
        </w:rPr>
        <w:t>[</w:t>
      </w:r>
      <w:hyperlink w:anchor="_ENREF_3" w:tooltip="Hayes, 2017 #2349" w:history="1">
        <w:r w:rsidR="008B113C" w:rsidRPr="00FC4D64">
          <w:rPr>
            <w:rStyle w:val="Hyperlink"/>
            <w:rFonts w:ascii="Palatino Linotype" w:hAnsi="Palatino Linotype"/>
            <w:sz w:val="20"/>
            <w:szCs w:val="20"/>
          </w:rPr>
          <w:t>3</w:t>
        </w:r>
      </w:hyperlink>
      <w:r w:rsidR="00A7563D" w:rsidRPr="00FC4D64">
        <w:rPr>
          <w:rStyle w:val="current-selection"/>
          <w:rFonts w:ascii="Palatino Linotype" w:hAnsi="Palatino Linotype" w:cs="Times New Roman"/>
          <w:noProof/>
          <w:sz w:val="20"/>
          <w:szCs w:val="20"/>
        </w:rPr>
        <w:t>]</w:t>
      </w:r>
      <w:r w:rsidRPr="00FC4D64">
        <w:rPr>
          <w:rStyle w:val="current-selection"/>
          <w:rFonts w:ascii="Palatino Linotype" w:hAnsi="Palatino Linotype" w:cs="Times New Roman"/>
          <w:sz w:val="20"/>
          <w:szCs w:val="20"/>
        </w:rPr>
        <w:fldChar w:fldCharType="end"/>
      </w:r>
      <w:r w:rsidRPr="00FC4D64">
        <w:rPr>
          <w:rStyle w:val="current-selection"/>
          <w:rFonts w:ascii="Palatino Linotype" w:hAnsi="Palatino Linotype" w:cs="Times New Roman"/>
          <w:sz w:val="20"/>
          <w:szCs w:val="20"/>
        </w:rPr>
        <w:t xml:space="preserve">. </w:t>
      </w:r>
      <w:r w:rsidR="00170C08" w:rsidRPr="00FC4D64">
        <w:rPr>
          <w:rFonts w:ascii="Palatino Linotype" w:hAnsi="Palatino Linotype" w:cs="Times New Roman"/>
          <w:sz w:val="20"/>
          <w:szCs w:val="20"/>
        </w:rPr>
        <w:t xml:space="preserve">Our </w:t>
      </w:r>
      <w:r w:rsidR="00170C08" w:rsidRPr="00FC4D64">
        <w:rPr>
          <w:rStyle w:val="current-selection"/>
          <w:rFonts w:ascii="Palatino Linotype" w:hAnsi="Palatino Linotype" w:cs="Times New Roman"/>
          <w:sz w:val="20"/>
          <w:szCs w:val="20"/>
        </w:rPr>
        <w:t xml:space="preserve">analyses drew 50,000 bootstrapped samples to estimate the most accurate effect estimate as </w:t>
      </w:r>
      <w:r w:rsidR="00170C08" w:rsidRPr="00FC4D64">
        <w:rPr>
          <w:rFonts w:ascii="Palatino Linotype" w:hAnsi="Palatino Linotype" w:cs="Times New Roman"/>
          <w:sz w:val="20"/>
          <w:szCs w:val="20"/>
        </w:rPr>
        <w:t xml:space="preserve">small sample sizes may bias the evaluation of the mediation effect. Results were considered significant at </w:t>
      </w:r>
      <w:r w:rsidR="00A7563D" w:rsidRPr="00FC4D64">
        <w:rPr>
          <w:rFonts w:ascii="Palatino Linotype" w:hAnsi="Palatino Linotype" w:cs="Times New Roman"/>
          <w:i/>
          <w:iCs/>
          <w:sz w:val="20"/>
          <w:szCs w:val="20"/>
        </w:rPr>
        <w:t>p</w:t>
      </w:r>
      <w:r w:rsidR="00170C08" w:rsidRPr="00FC4D64">
        <w:rPr>
          <w:rFonts w:ascii="Palatino Linotype" w:hAnsi="Palatino Linotype" w:cs="Times New Roman"/>
          <w:sz w:val="20"/>
          <w:szCs w:val="20"/>
        </w:rPr>
        <w:t>&lt;0.05.</w:t>
      </w:r>
    </w:p>
    <w:p w14:paraId="26CEED1D" w14:textId="30A5BC51" w:rsidR="00EE0F44" w:rsidRPr="00FC4D64" w:rsidRDefault="00EE0F44" w:rsidP="00170C08">
      <w:pPr>
        <w:autoSpaceDE w:val="0"/>
        <w:autoSpaceDN w:val="0"/>
        <w:adjustRightInd w:val="0"/>
        <w:spacing w:after="0" w:line="240" w:lineRule="auto"/>
        <w:contextualSpacing/>
        <w:jc w:val="both"/>
        <w:rPr>
          <w:rStyle w:val="current-selection"/>
          <w:rFonts w:ascii="Palatino Linotype" w:hAnsi="Palatino Linotype" w:cs="Times New Roman"/>
          <w:sz w:val="20"/>
          <w:szCs w:val="20"/>
        </w:rPr>
      </w:pPr>
    </w:p>
    <w:p w14:paraId="31C03882" w14:textId="3644A4E6" w:rsidR="00EE0F44" w:rsidRPr="00FC4D64" w:rsidRDefault="00EE0F44" w:rsidP="00F249F6">
      <w:pPr>
        <w:autoSpaceDE w:val="0"/>
        <w:autoSpaceDN w:val="0"/>
        <w:adjustRightInd w:val="0"/>
        <w:spacing w:after="0" w:line="240" w:lineRule="auto"/>
        <w:contextualSpacing/>
        <w:jc w:val="both"/>
        <w:rPr>
          <w:rFonts w:ascii="Palatino Linotype" w:hAnsi="Palatino Linotype" w:cs="Times New Roman"/>
          <w:sz w:val="20"/>
          <w:szCs w:val="20"/>
        </w:rPr>
      </w:pPr>
    </w:p>
    <w:p w14:paraId="0276E4F3" w14:textId="77777777" w:rsidR="00EE0F44" w:rsidRPr="00FC4D64" w:rsidRDefault="00EE0F44" w:rsidP="00A7563D">
      <w:pPr>
        <w:autoSpaceDE w:val="0"/>
        <w:autoSpaceDN w:val="0"/>
        <w:adjustRightInd w:val="0"/>
        <w:spacing w:after="0" w:line="240" w:lineRule="auto"/>
        <w:contextualSpacing/>
        <w:jc w:val="both"/>
        <w:rPr>
          <w:rStyle w:val="current-selection"/>
          <w:rFonts w:ascii="Palatino Linotype" w:hAnsi="Palatino Linotype" w:cs="Times New Roman"/>
          <w:sz w:val="20"/>
          <w:szCs w:val="20"/>
        </w:rPr>
      </w:pPr>
    </w:p>
    <w:p w14:paraId="63AFC2F8" w14:textId="0FF76519" w:rsidR="00FE37DB" w:rsidRPr="00FC4D64" w:rsidRDefault="00286F07" w:rsidP="00A7563D">
      <w:pPr>
        <w:autoSpaceDE w:val="0"/>
        <w:autoSpaceDN w:val="0"/>
        <w:adjustRightInd w:val="0"/>
        <w:spacing w:after="0" w:line="240" w:lineRule="auto"/>
        <w:contextualSpacing/>
        <w:jc w:val="both"/>
        <w:rPr>
          <w:rFonts w:ascii="Palatino Linotype" w:hAnsi="Palatino Linotype" w:cs="Times New Roman"/>
          <w:b/>
          <w:bCs/>
          <w:sz w:val="20"/>
          <w:szCs w:val="20"/>
        </w:rPr>
      </w:pPr>
      <w:r w:rsidRPr="00FC4D64">
        <w:rPr>
          <w:rStyle w:val="current-selection"/>
          <w:rFonts w:ascii="Palatino Linotype" w:hAnsi="Palatino Linotype" w:cs="Times New Roman"/>
          <w:b/>
          <w:bCs/>
          <w:sz w:val="20"/>
          <w:szCs w:val="20"/>
        </w:rPr>
        <w:t xml:space="preserve">REFERENCES </w:t>
      </w:r>
    </w:p>
    <w:p w14:paraId="33947207" w14:textId="77777777" w:rsidR="008B113C" w:rsidRPr="00FC4D64" w:rsidRDefault="00FE37DB" w:rsidP="00FD07A4">
      <w:pPr>
        <w:pStyle w:val="EndNoteBibliography"/>
        <w:spacing w:after="240"/>
        <w:ind w:left="720" w:hanging="720"/>
        <w:jc w:val="both"/>
        <w:rPr>
          <w:rFonts w:ascii="Palatino Linotype" w:hAnsi="Palatino Linotype"/>
          <w:sz w:val="20"/>
          <w:szCs w:val="20"/>
        </w:rPr>
      </w:pPr>
      <w:r w:rsidRPr="00FC4D64">
        <w:rPr>
          <w:rFonts w:ascii="Palatino Linotype" w:hAnsi="Palatino Linotype"/>
          <w:sz w:val="20"/>
          <w:szCs w:val="20"/>
          <w:highlight w:val="green"/>
        </w:rPr>
        <w:fldChar w:fldCharType="begin"/>
      </w:r>
      <w:r w:rsidRPr="00FC4D64">
        <w:rPr>
          <w:rFonts w:ascii="Palatino Linotype" w:hAnsi="Palatino Linotype"/>
          <w:sz w:val="20"/>
          <w:szCs w:val="20"/>
          <w:highlight w:val="green"/>
        </w:rPr>
        <w:instrText xml:space="preserve"> ADDIN EN.REFLIST </w:instrText>
      </w:r>
      <w:r w:rsidRPr="00FC4D64">
        <w:rPr>
          <w:rFonts w:ascii="Palatino Linotype" w:hAnsi="Palatino Linotype"/>
          <w:sz w:val="20"/>
          <w:szCs w:val="20"/>
          <w:highlight w:val="green"/>
        </w:rPr>
        <w:fldChar w:fldCharType="separate"/>
      </w:r>
      <w:bookmarkStart w:id="1" w:name="_ENREF_1"/>
      <w:r w:rsidR="008B113C" w:rsidRPr="00FC4D64">
        <w:rPr>
          <w:rFonts w:ascii="Palatino Linotype" w:hAnsi="Palatino Linotype"/>
          <w:sz w:val="20"/>
          <w:szCs w:val="20"/>
        </w:rPr>
        <w:t xml:space="preserve">1. Baron RM, Kenny DA. The moderator-mediator variable distinction in social psychological research: conceptual, strategic, and statistical considerations. J Pers Soc Psychol </w:t>
      </w:r>
      <w:r w:rsidR="008B113C" w:rsidRPr="00FC4D64">
        <w:rPr>
          <w:rFonts w:ascii="Palatino Linotype" w:hAnsi="Palatino Linotype"/>
          <w:b/>
          <w:sz w:val="20"/>
          <w:szCs w:val="20"/>
        </w:rPr>
        <w:t>1986</w:t>
      </w:r>
      <w:r w:rsidR="008B113C" w:rsidRPr="00FC4D64">
        <w:rPr>
          <w:rFonts w:ascii="Palatino Linotype" w:hAnsi="Palatino Linotype"/>
          <w:sz w:val="20"/>
          <w:szCs w:val="20"/>
        </w:rPr>
        <w:t xml:space="preserve">;51(6):1173-1182 </w:t>
      </w:r>
      <w:bookmarkEnd w:id="1"/>
    </w:p>
    <w:p w14:paraId="15657840" w14:textId="6A1416F8" w:rsidR="008B113C" w:rsidRPr="00FC4D64" w:rsidRDefault="008B113C" w:rsidP="00FD07A4">
      <w:pPr>
        <w:pStyle w:val="EndNoteBibliography"/>
        <w:spacing w:after="240"/>
        <w:ind w:left="720" w:hanging="720"/>
        <w:jc w:val="both"/>
        <w:rPr>
          <w:rFonts w:ascii="Palatino Linotype" w:hAnsi="Palatino Linotype"/>
          <w:sz w:val="20"/>
          <w:szCs w:val="20"/>
        </w:rPr>
      </w:pPr>
      <w:bookmarkStart w:id="2" w:name="_ENREF_2"/>
      <w:r w:rsidRPr="00FC4D64">
        <w:rPr>
          <w:rFonts w:ascii="Palatino Linotype" w:hAnsi="Palatino Linotype"/>
          <w:sz w:val="20"/>
          <w:szCs w:val="20"/>
        </w:rPr>
        <w:t xml:space="preserve">2. Jing Yang. Cornell University, Cornell Statistical Consulting Unit (CSCU) Website. Interpreting coefficients in regression with log-transformed variables. Available online: </w:t>
      </w:r>
      <w:hyperlink r:id="rId6" w:history="1">
        <w:r w:rsidRPr="00FC4D64">
          <w:rPr>
            <w:rStyle w:val="Hyperlink"/>
            <w:rFonts w:ascii="Palatino Linotype" w:hAnsi="Palatino Linotype"/>
            <w:sz w:val="20"/>
            <w:szCs w:val="20"/>
          </w:rPr>
          <w:t>https://www.cscu.cornell.edu/news/statnews/stnews83.pdf</w:t>
        </w:r>
      </w:hyperlink>
      <w:r w:rsidRPr="00FC4D64">
        <w:rPr>
          <w:rFonts w:ascii="Palatino Linotype" w:hAnsi="Palatino Linotype"/>
          <w:sz w:val="20"/>
          <w:szCs w:val="20"/>
        </w:rPr>
        <w:t xml:space="preserve"> (accessed on 15 November 2018). </w:t>
      </w:r>
      <w:bookmarkEnd w:id="2"/>
    </w:p>
    <w:p w14:paraId="6F496421" w14:textId="77777777" w:rsidR="008B113C" w:rsidRPr="00FC4D64" w:rsidRDefault="008B113C" w:rsidP="00FD07A4">
      <w:pPr>
        <w:pStyle w:val="EndNoteBibliography"/>
        <w:spacing w:after="240"/>
        <w:ind w:left="720" w:hanging="720"/>
        <w:jc w:val="both"/>
        <w:rPr>
          <w:rFonts w:ascii="Palatino Linotype" w:hAnsi="Palatino Linotype"/>
          <w:sz w:val="20"/>
          <w:szCs w:val="20"/>
        </w:rPr>
      </w:pPr>
      <w:bookmarkStart w:id="3" w:name="_ENREF_3"/>
      <w:r w:rsidRPr="00FC4D64">
        <w:rPr>
          <w:rFonts w:ascii="Palatino Linotype" w:hAnsi="Palatino Linotype"/>
          <w:sz w:val="20"/>
          <w:szCs w:val="20"/>
        </w:rPr>
        <w:t xml:space="preserve">3. Hayes AF. Introduction to mediation, moderation, and conditional process analysis: a regression-based approach. 2nd ed. New York, NY: The Guilford Press, </w:t>
      </w:r>
      <w:r w:rsidRPr="00FC4D64">
        <w:rPr>
          <w:rFonts w:ascii="Palatino Linotype" w:hAnsi="Palatino Linotype"/>
          <w:b/>
          <w:sz w:val="20"/>
          <w:szCs w:val="20"/>
        </w:rPr>
        <w:t>2017</w:t>
      </w:r>
      <w:r w:rsidRPr="00FC4D64">
        <w:rPr>
          <w:rFonts w:ascii="Palatino Linotype" w:hAnsi="Palatino Linotype"/>
          <w:sz w:val="20"/>
          <w:szCs w:val="20"/>
        </w:rPr>
        <w:t>.</w:t>
      </w:r>
      <w:bookmarkEnd w:id="3"/>
    </w:p>
    <w:p w14:paraId="2283D612" w14:textId="77777777" w:rsidR="008B113C" w:rsidRPr="00FC4D64" w:rsidRDefault="008B113C" w:rsidP="00FD07A4">
      <w:pPr>
        <w:pStyle w:val="EndNoteBibliography"/>
        <w:ind w:left="720" w:hanging="720"/>
        <w:jc w:val="both"/>
        <w:rPr>
          <w:rFonts w:ascii="Palatino Linotype" w:hAnsi="Palatino Linotype"/>
          <w:sz w:val="20"/>
          <w:szCs w:val="20"/>
        </w:rPr>
      </w:pPr>
      <w:bookmarkStart w:id="4" w:name="_ENREF_4"/>
      <w:r w:rsidRPr="00FC4D64">
        <w:rPr>
          <w:rFonts w:ascii="Palatino Linotype" w:hAnsi="Palatino Linotype"/>
          <w:sz w:val="20"/>
          <w:szCs w:val="20"/>
        </w:rPr>
        <w:t xml:space="preserve">4. Vittinghoff E, Glidden DV, Shiboski SC, McCulloch CE. </w:t>
      </w:r>
      <w:r w:rsidRPr="00FC4D64">
        <w:rPr>
          <w:rFonts w:ascii="Palatino Linotype" w:hAnsi="Palatino Linotype"/>
          <w:i/>
          <w:sz w:val="20"/>
          <w:szCs w:val="20"/>
        </w:rPr>
        <w:t>Regression methods in biostatistics: linear, logistic, survival, and repeated measures models</w:t>
      </w:r>
      <w:r w:rsidRPr="00FC4D64">
        <w:rPr>
          <w:rFonts w:ascii="Palatino Linotype" w:hAnsi="Palatino Linotype"/>
          <w:sz w:val="20"/>
          <w:szCs w:val="20"/>
        </w:rPr>
        <w:t xml:space="preserve">: Springer Science and Business Media, </w:t>
      </w:r>
      <w:r w:rsidRPr="00FC4D64">
        <w:rPr>
          <w:rFonts w:ascii="Palatino Linotype" w:hAnsi="Palatino Linotype"/>
          <w:b/>
          <w:sz w:val="20"/>
          <w:szCs w:val="20"/>
        </w:rPr>
        <w:t>2011</w:t>
      </w:r>
      <w:r w:rsidRPr="00FC4D64">
        <w:rPr>
          <w:rFonts w:ascii="Palatino Linotype" w:hAnsi="Palatino Linotype"/>
          <w:sz w:val="20"/>
          <w:szCs w:val="20"/>
        </w:rPr>
        <w:t>.</w:t>
      </w:r>
      <w:bookmarkEnd w:id="4"/>
    </w:p>
    <w:p w14:paraId="689BB803" w14:textId="4412DBB7" w:rsidR="004F6E4C" w:rsidRPr="00FC4D64" w:rsidRDefault="00FE37DB" w:rsidP="008B113C">
      <w:pPr>
        <w:spacing w:before="120" w:after="0" w:line="240" w:lineRule="auto"/>
        <w:jc w:val="both"/>
        <w:rPr>
          <w:rFonts w:ascii="Palatino Linotype" w:hAnsi="Palatino Linotype"/>
          <w:sz w:val="20"/>
          <w:szCs w:val="20"/>
        </w:rPr>
      </w:pPr>
      <w:r w:rsidRPr="00FC4D64">
        <w:rPr>
          <w:rFonts w:ascii="Palatino Linotype" w:hAnsi="Palatino Linotype"/>
          <w:sz w:val="20"/>
          <w:szCs w:val="20"/>
          <w:highlight w:val="green"/>
        </w:rPr>
        <w:fldChar w:fldCharType="end"/>
      </w:r>
    </w:p>
    <w:sectPr w:rsidR="004F6E4C" w:rsidRPr="00FC4D6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DE141" w14:textId="77777777" w:rsidR="00EF532F" w:rsidRDefault="00EF532F" w:rsidP="0068051B">
      <w:pPr>
        <w:spacing w:after="0" w:line="240" w:lineRule="auto"/>
      </w:pPr>
      <w:r>
        <w:separator/>
      </w:r>
    </w:p>
  </w:endnote>
  <w:endnote w:type="continuationSeparator" w:id="0">
    <w:p w14:paraId="5BE4830C" w14:textId="77777777" w:rsidR="00EF532F" w:rsidRDefault="00EF532F" w:rsidP="00680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A52B8" w14:textId="77777777" w:rsidR="00EF532F" w:rsidRDefault="00EF532F" w:rsidP="0068051B">
      <w:pPr>
        <w:spacing w:after="0" w:line="240" w:lineRule="auto"/>
      </w:pPr>
      <w:r>
        <w:separator/>
      </w:r>
    </w:p>
  </w:footnote>
  <w:footnote w:type="continuationSeparator" w:id="0">
    <w:p w14:paraId="273C68E0" w14:textId="77777777" w:rsidR="00EF532F" w:rsidRDefault="00EF532F" w:rsidP="00680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33A73" w14:textId="111B09C7" w:rsidR="0068051B" w:rsidRPr="00FC4D64" w:rsidRDefault="0068051B">
    <w:pPr>
      <w:pStyle w:val="Header"/>
      <w:rPr>
        <w:rFonts w:ascii="Palatino Linotype" w:hAnsi="Palatino Linotype"/>
        <w:sz w:val="20"/>
        <w:szCs w:val="20"/>
      </w:rPr>
    </w:pPr>
    <w:r w:rsidRPr="00FC4D64">
      <w:rPr>
        <w:rFonts w:ascii="Palatino Linotype" w:hAnsi="Palatino Linotype"/>
        <w:sz w:val="20"/>
        <w:szCs w:val="20"/>
      </w:rPr>
      <w:t>Supplementary data</w:t>
    </w:r>
    <w:r w:rsidR="003F720F" w:rsidRPr="00FC4D64">
      <w:rPr>
        <w:rFonts w:ascii="Palatino Linotype" w:hAnsi="Palatino Linotype"/>
        <w:sz w:val="20"/>
        <w:szCs w:val="20"/>
      </w:rPr>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jQ3NTUxMzWwNDRW0lEKTi0uzszPAykwNKwFAHJhg8AtAAAA"/>
    <w:docVar w:name="EN.InstantFormat" w:val="&lt;ENInstantFormat&gt;&lt;Enabled&gt;1&lt;/Enabled&gt;&lt;ScanUnformatted&gt;1&lt;/ScanUnformatted&gt;&lt;ScanChanges&gt;1&lt;/ScanChanges&gt;&lt;Suspended&gt;1&lt;/Suspended&gt;&lt;/ENInstantFormat&gt;"/>
    <w:docVar w:name="EN.Layout" w:val="&lt;ENLayout&gt;&lt;Style&gt;Nutrients&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1&lt;/SpaceAfter&gt;&lt;HyperlinksEnabled&gt;1&lt;/HyperlinksEnabled&gt;&lt;HyperlinksVisible&gt;1&lt;/HyperlinksVisible&gt;&lt;EnableBibliographyCategories&gt;0&lt;/EnableBibliographyCategories&gt;&lt;/ENLayout&gt;"/>
    <w:docVar w:name="EN.Libraries" w:val="&lt;Libraries&gt;&lt;item db-id=&quot;svxx05efbsx5ecepaxdxz20i2pvs92dptfep&quot;&gt;Comprehensive all in-EndNote Library&lt;record-ids&gt;&lt;item&gt;2347&lt;/item&gt;&lt;item&gt;2348&lt;/item&gt;&lt;item&gt;2349&lt;/item&gt;&lt;item&gt;2752&lt;/item&gt;&lt;/record-ids&gt;&lt;/item&gt;&lt;/Libraries&gt;"/>
  </w:docVars>
  <w:rsids>
    <w:rsidRoot w:val="00FD63A4"/>
    <w:rsid w:val="00045B1E"/>
    <w:rsid w:val="00130DF6"/>
    <w:rsid w:val="00157F63"/>
    <w:rsid w:val="00170C08"/>
    <w:rsid w:val="001A7E90"/>
    <w:rsid w:val="00277C76"/>
    <w:rsid w:val="00286F07"/>
    <w:rsid w:val="002C331F"/>
    <w:rsid w:val="00324D92"/>
    <w:rsid w:val="00345600"/>
    <w:rsid w:val="003E75DB"/>
    <w:rsid w:val="003F720F"/>
    <w:rsid w:val="00443E5B"/>
    <w:rsid w:val="0049266F"/>
    <w:rsid w:val="004F0B22"/>
    <w:rsid w:val="004F6E4C"/>
    <w:rsid w:val="00503AC6"/>
    <w:rsid w:val="00523C48"/>
    <w:rsid w:val="00543E87"/>
    <w:rsid w:val="0056734B"/>
    <w:rsid w:val="0058684F"/>
    <w:rsid w:val="005C219E"/>
    <w:rsid w:val="005D74E5"/>
    <w:rsid w:val="0068051B"/>
    <w:rsid w:val="00680AF0"/>
    <w:rsid w:val="007044DC"/>
    <w:rsid w:val="007816D1"/>
    <w:rsid w:val="007F13BD"/>
    <w:rsid w:val="00854906"/>
    <w:rsid w:val="00894952"/>
    <w:rsid w:val="008B113C"/>
    <w:rsid w:val="009A5392"/>
    <w:rsid w:val="00A67F3B"/>
    <w:rsid w:val="00A7563D"/>
    <w:rsid w:val="00AD3A2E"/>
    <w:rsid w:val="00B03F03"/>
    <w:rsid w:val="00B13AE1"/>
    <w:rsid w:val="00C553A0"/>
    <w:rsid w:val="00C83EF5"/>
    <w:rsid w:val="00D60FF4"/>
    <w:rsid w:val="00DE3A83"/>
    <w:rsid w:val="00E55FB4"/>
    <w:rsid w:val="00EE0F44"/>
    <w:rsid w:val="00EF532F"/>
    <w:rsid w:val="00F249F6"/>
    <w:rsid w:val="00F52D0A"/>
    <w:rsid w:val="00F77CF6"/>
    <w:rsid w:val="00FB646E"/>
    <w:rsid w:val="00FC4D64"/>
    <w:rsid w:val="00FD07A4"/>
    <w:rsid w:val="00FD63A4"/>
    <w:rsid w:val="00FE37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9EE90"/>
  <w15:chartTrackingRefBased/>
  <w15:docId w15:val="{DED5FD95-0654-4F6E-B3B6-99BD4DA89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3A4"/>
    <w:rPr>
      <w:rFonts w:ascii="Times New Roman" w:eastAsia="Calibri" w:hAnsi="Times New Roman" w:cs="Arial"/>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urrent-selection">
    <w:name w:val="current-selection"/>
    <w:basedOn w:val="DefaultParagraphFont"/>
    <w:rsid w:val="00FD63A4"/>
  </w:style>
  <w:style w:type="character" w:customStyle="1" w:styleId="a">
    <w:name w:val="_"/>
    <w:basedOn w:val="DefaultParagraphFont"/>
    <w:rsid w:val="00FD63A4"/>
  </w:style>
  <w:style w:type="paragraph" w:customStyle="1" w:styleId="EndNoteBibliographyTitle">
    <w:name w:val="EndNote Bibliography Title"/>
    <w:basedOn w:val="Normal"/>
    <w:link w:val="EndNoteBibliographyTitleChar"/>
    <w:rsid w:val="00FE37DB"/>
    <w:pPr>
      <w:spacing w:after="0"/>
      <w:jc w:val="center"/>
    </w:pPr>
    <w:rPr>
      <w:rFonts w:cs="Times New Roman"/>
      <w:noProof/>
      <w:lang w:val="en-US"/>
    </w:rPr>
  </w:style>
  <w:style w:type="character" w:customStyle="1" w:styleId="EndNoteBibliographyTitleChar">
    <w:name w:val="EndNote Bibliography Title Char"/>
    <w:basedOn w:val="DefaultParagraphFont"/>
    <w:link w:val="EndNoteBibliographyTitle"/>
    <w:rsid w:val="00FE37DB"/>
    <w:rPr>
      <w:rFonts w:ascii="Times New Roman" w:eastAsia="Calibri" w:hAnsi="Times New Roman" w:cs="Times New Roman"/>
      <w:noProof/>
    </w:rPr>
  </w:style>
  <w:style w:type="paragraph" w:customStyle="1" w:styleId="EndNoteBibliography">
    <w:name w:val="EndNote Bibliography"/>
    <w:basedOn w:val="Normal"/>
    <w:link w:val="EndNoteBibliographyChar"/>
    <w:rsid w:val="00FE37DB"/>
    <w:pPr>
      <w:spacing w:line="240" w:lineRule="auto"/>
    </w:pPr>
    <w:rPr>
      <w:rFonts w:cs="Times New Roman"/>
      <w:noProof/>
      <w:lang w:val="en-US"/>
    </w:rPr>
  </w:style>
  <w:style w:type="character" w:customStyle="1" w:styleId="EndNoteBibliographyChar">
    <w:name w:val="EndNote Bibliography Char"/>
    <w:basedOn w:val="DefaultParagraphFont"/>
    <w:link w:val="EndNoteBibliography"/>
    <w:rsid w:val="00FE37DB"/>
    <w:rPr>
      <w:rFonts w:ascii="Times New Roman" w:eastAsia="Calibri" w:hAnsi="Times New Roman" w:cs="Times New Roman"/>
      <w:noProof/>
    </w:rPr>
  </w:style>
  <w:style w:type="character" w:styleId="Hyperlink">
    <w:name w:val="Hyperlink"/>
    <w:basedOn w:val="DefaultParagraphFont"/>
    <w:uiPriority w:val="99"/>
    <w:unhideWhenUsed/>
    <w:rsid w:val="00FE37DB"/>
    <w:rPr>
      <w:color w:val="0563C1" w:themeColor="hyperlink"/>
      <w:u w:val="single"/>
    </w:rPr>
  </w:style>
  <w:style w:type="character" w:styleId="UnresolvedMention">
    <w:name w:val="Unresolved Mention"/>
    <w:basedOn w:val="DefaultParagraphFont"/>
    <w:uiPriority w:val="99"/>
    <w:semiHidden/>
    <w:unhideWhenUsed/>
    <w:rsid w:val="00FE37DB"/>
    <w:rPr>
      <w:color w:val="605E5C"/>
      <w:shd w:val="clear" w:color="auto" w:fill="E1DFDD"/>
    </w:rPr>
  </w:style>
  <w:style w:type="paragraph" w:styleId="Header">
    <w:name w:val="header"/>
    <w:basedOn w:val="Normal"/>
    <w:link w:val="HeaderChar"/>
    <w:uiPriority w:val="99"/>
    <w:unhideWhenUsed/>
    <w:rsid w:val="006805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051B"/>
    <w:rPr>
      <w:rFonts w:ascii="Times New Roman" w:eastAsia="Calibri" w:hAnsi="Times New Roman" w:cs="Arial"/>
      <w:lang w:val="en-CA"/>
    </w:rPr>
  </w:style>
  <w:style w:type="paragraph" w:styleId="Footer">
    <w:name w:val="footer"/>
    <w:basedOn w:val="Normal"/>
    <w:link w:val="FooterChar"/>
    <w:uiPriority w:val="99"/>
    <w:unhideWhenUsed/>
    <w:rsid w:val="006805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051B"/>
    <w:rPr>
      <w:rFonts w:ascii="Times New Roman" w:eastAsia="Calibri" w:hAnsi="Times New Roman" w:cs="Arial"/>
      <w:lang w:val="en-CA"/>
    </w:rPr>
  </w:style>
  <w:style w:type="paragraph" w:styleId="BalloonText">
    <w:name w:val="Balloon Text"/>
    <w:basedOn w:val="Normal"/>
    <w:link w:val="BalloonTextChar"/>
    <w:uiPriority w:val="99"/>
    <w:semiHidden/>
    <w:unhideWhenUsed/>
    <w:rsid w:val="00EE0F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F44"/>
    <w:rPr>
      <w:rFonts w:ascii="Segoe UI" w:eastAsia="Calibri" w:hAnsi="Segoe UI" w:cs="Segoe UI"/>
      <w:sz w:val="18"/>
      <w:szCs w:val="18"/>
      <w:lang w:val="en-CA"/>
    </w:rPr>
  </w:style>
  <w:style w:type="character" w:styleId="FollowedHyperlink">
    <w:name w:val="FollowedHyperlink"/>
    <w:basedOn w:val="DefaultParagraphFont"/>
    <w:uiPriority w:val="99"/>
    <w:semiHidden/>
    <w:unhideWhenUsed/>
    <w:rsid w:val="00543E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73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u.cornell.edu/news/statnews/stnews83.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Marla E. Lujan</dc:creator>
  <cp:keywords/>
  <dc:description/>
  <cp:lastModifiedBy>Maryam</cp:lastModifiedBy>
  <cp:revision>25</cp:revision>
  <dcterms:created xsi:type="dcterms:W3CDTF">2019-12-02T22:06:00Z</dcterms:created>
  <dcterms:modified xsi:type="dcterms:W3CDTF">2020-05-29T20:25:00Z</dcterms:modified>
</cp:coreProperties>
</file>